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13E8" w14:textId="77777777" w:rsidR="00C22549" w:rsidRPr="00E34D1D" w:rsidRDefault="00C22549" w:rsidP="006F1A60">
      <w:pPr>
        <w:rPr>
          <w:rFonts w:ascii="Arial" w:hAnsi="Arial" w:cs="Arial"/>
          <w:b/>
          <w:sz w:val="28"/>
          <w:szCs w:val="28"/>
        </w:rPr>
      </w:pPr>
    </w:p>
    <w:p w14:paraId="10C36F78" w14:textId="77777777" w:rsidR="00C159B8" w:rsidRDefault="00C159B8" w:rsidP="00C22549">
      <w:pPr>
        <w:jc w:val="center"/>
        <w:rPr>
          <w:rFonts w:ascii="Arial" w:hAnsi="Arial" w:cs="Arial"/>
          <w:b/>
          <w:sz w:val="28"/>
          <w:szCs w:val="28"/>
        </w:rPr>
      </w:pPr>
    </w:p>
    <w:p w14:paraId="34980D4F" w14:textId="77777777" w:rsidR="000E0919" w:rsidRDefault="000E0919" w:rsidP="00C159B8">
      <w:pPr>
        <w:rPr>
          <w:rFonts w:ascii="Arial" w:hAnsi="Arial" w:cs="Arial"/>
          <w:b/>
          <w:sz w:val="28"/>
          <w:szCs w:val="28"/>
        </w:rPr>
      </w:pPr>
    </w:p>
    <w:p w14:paraId="48436AD0" w14:textId="77777777" w:rsidR="000E0919" w:rsidRDefault="000E0919" w:rsidP="00C159B8">
      <w:pPr>
        <w:rPr>
          <w:rFonts w:ascii="Arial" w:hAnsi="Arial" w:cs="Arial"/>
          <w:b/>
          <w:sz w:val="28"/>
          <w:szCs w:val="28"/>
        </w:rPr>
      </w:pPr>
    </w:p>
    <w:p w14:paraId="5D65829B" w14:textId="77777777" w:rsidR="000E0919" w:rsidRDefault="000E0919" w:rsidP="000E0919">
      <w:pPr>
        <w:jc w:val="center"/>
        <w:rPr>
          <w:rFonts w:ascii="Arial" w:hAnsi="Arial" w:cs="Arial"/>
          <w:b/>
          <w:sz w:val="28"/>
          <w:szCs w:val="28"/>
        </w:rPr>
      </w:pPr>
      <w:r>
        <w:rPr>
          <w:rFonts w:ascii="Arial" w:hAnsi="Arial" w:cs="Arial"/>
          <w:b/>
          <w:noProof/>
          <w:sz w:val="28"/>
          <w:szCs w:val="28"/>
        </w:rPr>
        <w:drawing>
          <wp:inline distT="0" distB="0" distL="0" distR="0" wp14:anchorId="3FA71D5A" wp14:editId="091DD31A">
            <wp:extent cx="1673860" cy="2375660"/>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thyr Shap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9248" cy="2383306"/>
                    </a:xfrm>
                    <a:prstGeom prst="rect">
                      <a:avLst/>
                    </a:prstGeom>
                  </pic:spPr>
                </pic:pic>
              </a:graphicData>
            </a:graphic>
          </wp:inline>
        </w:drawing>
      </w:r>
    </w:p>
    <w:p w14:paraId="1A50545F" w14:textId="77777777" w:rsidR="000E0919" w:rsidRDefault="000E0919" w:rsidP="00C159B8">
      <w:pPr>
        <w:rPr>
          <w:rFonts w:ascii="Arial" w:hAnsi="Arial" w:cs="Arial"/>
          <w:b/>
          <w:sz w:val="28"/>
          <w:szCs w:val="28"/>
        </w:rPr>
      </w:pPr>
    </w:p>
    <w:p w14:paraId="16C16EBF" w14:textId="77777777" w:rsidR="000E0919" w:rsidRDefault="000E0919" w:rsidP="00C159B8">
      <w:pPr>
        <w:rPr>
          <w:rFonts w:ascii="Arial" w:hAnsi="Arial" w:cs="Arial"/>
          <w:b/>
          <w:sz w:val="28"/>
          <w:szCs w:val="28"/>
        </w:rPr>
      </w:pPr>
    </w:p>
    <w:p w14:paraId="15C24BA3" w14:textId="77777777" w:rsidR="000E0919" w:rsidRDefault="000E0919" w:rsidP="00C159B8">
      <w:pPr>
        <w:rPr>
          <w:rFonts w:ascii="Arial" w:hAnsi="Arial" w:cs="Arial"/>
          <w:b/>
          <w:sz w:val="28"/>
          <w:szCs w:val="28"/>
        </w:rPr>
      </w:pPr>
    </w:p>
    <w:p w14:paraId="59DC732C" w14:textId="77777777" w:rsidR="000E0919" w:rsidRDefault="000E0919" w:rsidP="00C159B8">
      <w:pPr>
        <w:rPr>
          <w:rFonts w:ascii="Arial" w:hAnsi="Arial" w:cs="Arial"/>
          <w:b/>
          <w:sz w:val="28"/>
          <w:szCs w:val="28"/>
        </w:rPr>
      </w:pPr>
    </w:p>
    <w:p w14:paraId="46A1D6DA" w14:textId="11795EFB" w:rsidR="000E0919" w:rsidRDefault="002F296F" w:rsidP="000E0919">
      <w:pPr>
        <w:jc w:val="center"/>
        <w:rPr>
          <w:rFonts w:ascii="Arial" w:hAnsi="Arial" w:cs="Arial"/>
          <w:b/>
          <w:sz w:val="28"/>
          <w:szCs w:val="28"/>
        </w:rPr>
      </w:pPr>
      <w:r>
        <w:rPr>
          <w:rFonts w:ascii="Arial" w:hAnsi="Arial" w:cs="Arial"/>
          <w:b/>
          <w:sz w:val="28"/>
          <w:szCs w:val="28"/>
        </w:rPr>
        <w:t xml:space="preserve">POLICY ON AWARDING GRANTS AND PROVIDING FINANCIAL ASSISTANCE </w:t>
      </w:r>
    </w:p>
    <w:p w14:paraId="49BC4116" w14:textId="77777777" w:rsidR="000E0919" w:rsidRDefault="000E0919" w:rsidP="000E0919">
      <w:pPr>
        <w:jc w:val="center"/>
        <w:rPr>
          <w:rFonts w:ascii="Arial" w:hAnsi="Arial" w:cs="Arial"/>
          <w:b/>
          <w:sz w:val="28"/>
          <w:szCs w:val="28"/>
        </w:rPr>
      </w:pPr>
    </w:p>
    <w:p w14:paraId="5619C54E" w14:textId="77777777" w:rsidR="000E0919" w:rsidRDefault="000E0919" w:rsidP="000E0919">
      <w:pPr>
        <w:jc w:val="center"/>
        <w:rPr>
          <w:rFonts w:ascii="Arial" w:hAnsi="Arial" w:cs="Arial"/>
          <w:b/>
          <w:sz w:val="28"/>
          <w:szCs w:val="28"/>
        </w:rPr>
      </w:pPr>
    </w:p>
    <w:p w14:paraId="7F4B6C65" w14:textId="77777777" w:rsidR="002F296F" w:rsidRDefault="002F296F" w:rsidP="002F296F">
      <w:pPr>
        <w:jc w:val="center"/>
        <w:rPr>
          <w:rFonts w:ascii="Calibri" w:hAnsi="Calibri" w:cs="Calibri"/>
          <w:b/>
          <w:bCs/>
          <w:color w:val="000000"/>
          <w:shd w:val="clear" w:color="auto" w:fill="FFFFFF"/>
        </w:rPr>
      </w:pPr>
      <w:r>
        <w:rPr>
          <w:rFonts w:ascii="Calibri" w:hAnsi="Calibri" w:cs="Calibri"/>
          <w:b/>
          <w:bCs/>
          <w:color w:val="000000"/>
          <w:shd w:val="clear" w:color="auto" w:fill="FFFFFF"/>
        </w:rPr>
        <w:t>'Mae’r ddogfen yma hefyd ar gael yn Gymraeg'</w:t>
      </w:r>
    </w:p>
    <w:p w14:paraId="0B8A59BA" w14:textId="77777777" w:rsidR="002F296F" w:rsidRDefault="002F296F" w:rsidP="002F296F">
      <w:pPr>
        <w:jc w:val="center"/>
        <w:rPr>
          <w:rFonts w:ascii="Calibri" w:hAnsi="Calibri" w:cs="Calibri"/>
          <w:b/>
          <w:bCs/>
          <w:color w:val="000000"/>
          <w:shd w:val="clear" w:color="auto" w:fill="FFFFFF"/>
        </w:rPr>
      </w:pPr>
    </w:p>
    <w:p w14:paraId="55A0F1F0" w14:textId="77777777" w:rsidR="002F296F" w:rsidRDefault="002F296F" w:rsidP="002F296F">
      <w:pPr>
        <w:jc w:val="center"/>
        <w:rPr>
          <w:b/>
        </w:rPr>
      </w:pPr>
      <w:r>
        <w:rPr>
          <w:rFonts w:ascii="Calibri" w:hAnsi="Calibri" w:cs="Calibri"/>
          <w:b/>
          <w:bCs/>
          <w:color w:val="000000"/>
          <w:shd w:val="clear" w:color="auto" w:fill="FFFFFF"/>
        </w:rPr>
        <w:t xml:space="preserve">A copy of this policy is available in Welsh </w:t>
      </w:r>
    </w:p>
    <w:p w14:paraId="1A6E54F6" w14:textId="77777777" w:rsidR="002F296F" w:rsidRPr="002D629C" w:rsidRDefault="002F296F" w:rsidP="002F296F">
      <w:pPr>
        <w:jc w:val="center"/>
      </w:pPr>
    </w:p>
    <w:p w14:paraId="7AF034B7" w14:textId="77777777" w:rsidR="002F296F" w:rsidRDefault="002F296F" w:rsidP="002F296F">
      <w:pPr>
        <w:autoSpaceDE w:val="0"/>
        <w:autoSpaceDN w:val="0"/>
        <w:adjustRightInd w:val="0"/>
        <w:rPr>
          <w:rFonts w:cs="Arial"/>
          <w:b/>
          <w:bCs/>
        </w:rPr>
      </w:pPr>
    </w:p>
    <w:p w14:paraId="2298D2CA" w14:textId="77777777" w:rsidR="002F296F" w:rsidRDefault="002F296F" w:rsidP="002F296F">
      <w:pPr>
        <w:autoSpaceDE w:val="0"/>
        <w:autoSpaceDN w:val="0"/>
        <w:adjustRightInd w:val="0"/>
        <w:rPr>
          <w:rFonts w:cs="Arial"/>
          <w:b/>
          <w:bCs/>
        </w:rPr>
      </w:pPr>
    </w:p>
    <w:p w14:paraId="15BE33DE" w14:textId="6C2355A0" w:rsidR="002F296F" w:rsidRPr="002F296F" w:rsidRDefault="002F296F" w:rsidP="002F296F">
      <w:pPr>
        <w:autoSpaceDE w:val="0"/>
        <w:autoSpaceDN w:val="0"/>
        <w:adjustRightInd w:val="0"/>
        <w:rPr>
          <w:rFonts w:asciiTheme="minorHAnsi" w:hAnsiTheme="minorHAnsi" w:cstheme="minorHAnsi"/>
          <w:b/>
          <w:bCs/>
          <w:sz w:val="22"/>
          <w:szCs w:val="22"/>
        </w:rPr>
      </w:pPr>
      <w:r w:rsidRPr="002F296F">
        <w:rPr>
          <w:rFonts w:asciiTheme="minorHAnsi" w:hAnsiTheme="minorHAnsi" w:cstheme="minorHAnsi"/>
          <w:b/>
          <w:bCs/>
          <w:sz w:val="22"/>
          <w:szCs w:val="22"/>
        </w:rPr>
        <w:t xml:space="preserve">Policy originator:  Head of Welsh Language  </w:t>
      </w:r>
    </w:p>
    <w:p w14:paraId="3CD87E9A" w14:textId="77777777" w:rsidR="002F296F" w:rsidRPr="002F296F" w:rsidRDefault="002F296F" w:rsidP="002F296F">
      <w:pPr>
        <w:autoSpaceDE w:val="0"/>
        <w:autoSpaceDN w:val="0"/>
        <w:adjustRightInd w:val="0"/>
        <w:rPr>
          <w:rFonts w:asciiTheme="minorHAnsi" w:hAnsiTheme="minorHAnsi" w:cstheme="minorHAnsi"/>
          <w:b/>
          <w:bCs/>
          <w:sz w:val="22"/>
          <w:szCs w:val="22"/>
        </w:rPr>
      </w:pPr>
    </w:p>
    <w:p w14:paraId="587DA133" w14:textId="77777777" w:rsidR="002F296F" w:rsidRPr="002F296F" w:rsidRDefault="002F296F" w:rsidP="002F296F">
      <w:pPr>
        <w:autoSpaceDE w:val="0"/>
        <w:autoSpaceDN w:val="0"/>
        <w:adjustRightInd w:val="0"/>
        <w:rPr>
          <w:rFonts w:asciiTheme="minorHAnsi" w:hAnsiTheme="minorHAnsi" w:cstheme="minorHAnsi"/>
          <w:b/>
          <w:bCs/>
          <w:sz w:val="22"/>
          <w:szCs w:val="22"/>
        </w:rPr>
      </w:pPr>
    </w:p>
    <w:p w14:paraId="669E17C3" w14:textId="77777777" w:rsidR="002F296F" w:rsidRPr="002F296F" w:rsidRDefault="002F296F" w:rsidP="002F296F">
      <w:pPr>
        <w:autoSpaceDE w:val="0"/>
        <w:autoSpaceDN w:val="0"/>
        <w:adjustRightInd w:val="0"/>
        <w:rPr>
          <w:rFonts w:asciiTheme="minorHAnsi" w:hAnsiTheme="minorHAnsi" w:cstheme="minorHAnsi"/>
          <w:b/>
          <w:bCs/>
          <w:sz w:val="22"/>
          <w:szCs w:val="22"/>
        </w:rPr>
      </w:pPr>
      <w:r w:rsidRPr="002F296F">
        <w:rPr>
          <w:rFonts w:asciiTheme="minorHAnsi" w:hAnsiTheme="minorHAnsi" w:cstheme="minorHAnsi"/>
          <w:b/>
          <w:bCs/>
          <w:sz w:val="22"/>
          <w:szCs w:val="22"/>
        </w:rPr>
        <w:t xml:space="preserve">Equality Impact Assessment Completed: </w:t>
      </w:r>
    </w:p>
    <w:p w14:paraId="5A0285CE" w14:textId="77777777" w:rsidR="002F296F" w:rsidRPr="002F296F" w:rsidRDefault="002F296F" w:rsidP="002F296F">
      <w:pPr>
        <w:autoSpaceDE w:val="0"/>
        <w:autoSpaceDN w:val="0"/>
        <w:adjustRightInd w:val="0"/>
        <w:rPr>
          <w:rFonts w:asciiTheme="minorHAnsi" w:hAnsiTheme="minorHAnsi" w:cstheme="minorHAnsi"/>
          <w:b/>
          <w:bCs/>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520"/>
      </w:tblGrid>
      <w:tr w:rsidR="002F296F" w:rsidRPr="002F296F" w14:paraId="3250314A" w14:textId="77777777" w:rsidTr="006B1F49">
        <w:trPr>
          <w:trHeight w:val="258"/>
        </w:trPr>
        <w:tc>
          <w:tcPr>
            <w:tcW w:w="4786" w:type="dxa"/>
          </w:tcPr>
          <w:p w14:paraId="2DD4143E" w14:textId="77777777" w:rsidR="002F296F" w:rsidRPr="002F296F" w:rsidRDefault="002F296F" w:rsidP="006B1F49">
            <w:pPr>
              <w:autoSpaceDE w:val="0"/>
              <w:autoSpaceDN w:val="0"/>
              <w:adjustRightInd w:val="0"/>
              <w:rPr>
                <w:rFonts w:asciiTheme="minorHAnsi" w:hAnsiTheme="minorHAnsi" w:cstheme="minorHAnsi"/>
                <w:b/>
                <w:color w:val="000000"/>
                <w:sz w:val="22"/>
                <w:szCs w:val="22"/>
              </w:rPr>
            </w:pPr>
          </w:p>
        </w:tc>
        <w:tc>
          <w:tcPr>
            <w:tcW w:w="520" w:type="dxa"/>
          </w:tcPr>
          <w:p w14:paraId="3C195149" w14:textId="77777777" w:rsidR="002F296F" w:rsidRPr="002F296F" w:rsidRDefault="002F296F" w:rsidP="006B1F49">
            <w:pPr>
              <w:autoSpaceDE w:val="0"/>
              <w:autoSpaceDN w:val="0"/>
              <w:adjustRightInd w:val="0"/>
              <w:rPr>
                <w:rFonts w:asciiTheme="minorHAnsi" w:hAnsiTheme="minorHAnsi" w:cstheme="minorHAnsi"/>
                <w:b/>
                <w:color w:val="000000"/>
                <w:sz w:val="22"/>
                <w:szCs w:val="22"/>
              </w:rPr>
            </w:pPr>
          </w:p>
        </w:tc>
      </w:tr>
      <w:tr w:rsidR="002F296F" w:rsidRPr="002F296F" w14:paraId="62ACCFF9" w14:textId="77777777" w:rsidTr="006B1F49">
        <w:trPr>
          <w:trHeight w:val="258"/>
        </w:trPr>
        <w:tc>
          <w:tcPr>
            <w:tcW w:w="4786" w:type="dxa"/>
          </w:tcPr>
          <w:p w14:paraId="497FC092" w14:textId="77777777" w:rsidR="002F296F" w:rsidRPr="002F296F" w:rsidRDefault="002F296F" w:rsidP="006B1F49">
            <w:pPr>
              <w:autoSpaceDE w:val="0"/>
              <w:autoSpaceDN w:val="0"/>
              <w:adjustRightInd w:val="0"/>
              <w:rPr>
                <w:rFonts w:asciiTheme="minorHAnsi" w:hAnsiTheme="minorHAnsi" w:cstheme="minorHAnsi"/>
                <w:b/>
                <w:color w:val="000000"/>
                <w:sz w:val="22"/>
                <w:szCs w:val="22"/>
              </w:rPr>
            </w:pPr>
            <w:r w:rsidRPr="002F296F">
              <w:rPr>
                <w:rFonts w:asciiTheme="minorHAnsi" w:hAnsiTheme="minorHAnsi" w:cstheme="minorHAnsi"/>
                <w:b/>
                <w:bCs/>
                <w:color w:val="000000"/>
                <w:sz w:val="22"/>
                <w:szCs w:val="22"/>
              </w:rPr>
              <w:t xml:space="preserve">Approved by: College Executive </w:t>
            </w:r>
          </w:p>
        </w:tc>
        <w:tc>
          <w:tcPr>
            <w:tcW w:w="520" w:type="dxa"/>
          </w:tcPr>
          <w:p w14:paraId="450B6EF7" w14:textId="77777777" w:rsidR="002F296F" w:rsidRPr="002F296F" w:rsidRDefault="002F296F" w:rsidP="006B1F49">
            <w:pPr>
              <w:autoSpaceDE w:val="0"/>
              <w:autoSpaceDN w:val="0"/>
              <w:adjustRightInd w:val="0"/>
              <w:rPr>
                <w:rFonts w:asciiTheme="minorHAnsi" w:hAnsiTheme="minorHAnsi" w:cstheme="minorHAnsi"/>
                <w:b/>
                <w:color w:val="000000"/>
                <w:sz w:val="22"/>
                <w:szCs w:val="22"/>
              </w:rPr>
            </w:pPr>
          </w:p>
        </w:tc>
      </w:tr>
      <w:tr w:rsidR="002F296F" w:rsidRPr="002F296F" w14:paraId="65A4652E" w14:textId="77777777" w:rsidTr="006B1F49">
        <w:trPr>
          <w:trHeight w:val="258"/>
        </w:trPr>
        <w:tc>
          <w:tcPr>
            <w:tcW w:w="4786" w:type="dxa"/>
          </w:tcPr>
          <w:p w14:paraId="1AB35FEC" w14:textId="77777777" w:rsidR="002F296F" w:rsidRPr="002F296F" w:rsidRDefault="002F296F" w:rsidP="006B1F49">
            <w:pPr>
              <w:autoSpaceDE w:val="0"/>
              <w:autoSpaceDN w:val="0"/>
              <w:adjustRightInd w:val="0"/>
              <w:rPr>
                <w:rFonts w:asciiTheme="minorHAnsi" w:hAnsiTheme="minorHAnsi" w:cstheme="minorHAnsi"/>
                <w:b/>
                <w:bCs/>
                <w:color w:val="000000"/>
                <w:sz w:val="22"/>
                <w:szCs w:val="22"/>
              </w:rPr>
            </w:pPr>
          </w:p>
          <w:p w14:paraId="6E7399C1" w14:textId="77777777" w:rsidR="002F296F" w:rsidRPr="002F296F" w:rsidRDefault="002F296F" w:rsidP="006B1F49">
            <w:pPr>
              <w:autoSpaceDE w:val="0"/>
              <w:autoSpaceDN w:val="0"/>
              <w:adjustRightInd w:val="0"/>
              <w:rPr>
                <w:rFonts w:asciiTheme="minorHAnsi" w:hAnsiTheme="minorHAnsi" w:cstheme="minorHAnsi"/>
                <w:b/>
                <w:bCs/>
                <w:color w:val="000000"/>
                <w:sz w:val="22"/>
                <w:szCs w:val="22"/>
              </w:rPr>
            </w:pPr>
          </w:p>
        </w:tc>
        <w:tc>
          <w:tcPr>
            <w:tcW w:w="520" w:type="dxa"/>
          </w:tcPr>
          <w:p w14:paraId="63DE63B8" w14:textId="77777777" w:rsidR="002F296F" w:rsidRPr="002F296F" w:rsidRDefault="002F296F" w:rsidP="006B1F49">
            <w:pPr>
              <w:autoSpaceDE w:val="0"/>
              <w:autoSpaceDN w:val="0"/>
              <w:adjustRightInd w:val="0"/>
              <w:rPr>
                <w:rFonts w:asciiTheme="minorHAnsi" w:hAnsiTheme="minorHAnsi" w:cstheme="minorHAnsi"/>
                <w:b/>
                <w:i/>
                <w:iCs/>
                <w:color w:val="000000"/>
                <w:sz w:val="22"/>
                <w:szCs w:val="22"/>
              </w:rPr>
            </w:pPr>
          </w:p>
        </w:tc>
      </w:tr>
      <w:tr w:rsidR="002F296F" w:rsidRPr="002F296F" w14:paraId="75F66608" w14:textId="77777777" w:rsidTr="006B1F49">
        <w:trPr>
          <w:trHeight w:val="371"/>
        </w:trPr>
        <w:tc>
          <w:tcPr>
            <w:tcW w:w="4786" w:type="dxa"/>
          </w:tcPr>
          <w:p w14:paraId="6ECA7FA8" w14:textId="77777777" w:rsidR="002F296F" w:rsidRPr="002F296F" w:rsidRDefault="002F296F" w:rsidP="006B1F49">
            <w:pPr>
              <w:autoSpaceDE w:val="0"/>
              <w:autoSpaceDN w:val="0"/>
              <w:adjustRightInd w:val="0"/>
              <w:rPr>
                <w:rFonts w:asciiTheme="minorHAnsi" w:hAnsiTheme="minorHAnsi" w:cstheme="minorHAnsi"/>
                <w:b/>
                <w:bCs/>
                <w:color w:val="000000"/>
                <w:sz w:val="22"/>
                <w:szCs w:val="22"/>
              </w:rPr>
            </w:pPr>
            <w:r w:rsidRPr="002F296F">
              <w:rPr>
                <w:rFonts w:asciiTheme="minorHAnsi" w:hAnsiTheme="minorHAnsi" w:cstheme="minorHAnsi"/>
                <w:b/>
                <w:bCs/>
                <w:color w:val="000000"/>
                <w:sz w:val="22"/>
                <w:szCs w:val="22"/>
              </w:rPr>
              <w:t xml:space="preserve">Approval Date: January 2024 </w:t>
            </w:r>
          </w:p>
          <w:p w14:paraId="69904A16" w14:textId="77777777" w:rsidR="002F296F" w:rsidRPr="002F296F" w:rsidRDefault="002F296F" w:rsidP="006B1F49">
            <w:pPr>
              <w:autoSpaceDE w:val="0"/>
              <w:autoSpaceDN w:val="0"/>
              <w:adjustRightInd w:val="0"/>
              <w:rPr>
                <w:rFonts w:asciiTheme="minorHAnsi" w:hAnsiTheme="minorHAnsi" w:cstheme="minorHAnsi"/>
                <w:b/>
                <w:bCs/>
                <w:color w:val="000000"/>
                <w:sz w:val="22"/>
                <w:szCs w:val="22"/>
              </w:rPr>
            </w:pPr>
          </w:p>
          <w:p w14:paraId="5F772A26" w14:textId="77777777" w:rsidR="002F296F" w:rsidRPr="002F296F" w:rsidRDefault="002F296F" w:rsidP="006B1F49">
            <w:pPr>
              <w:autoSpaceDE w:val="0"/>
              <w:autoSpaceDN w:val="0"/>
              <w:adjustRightInd w:val="0"/>
              <w:rPr>
                <w:rFonts w:asciiTheme="minorHAnsi" w:hAnsiTheme="minorHAnsi" w:cstheme="minorHAnsi"/>
                <w:b/>
                <w:color w:val="000000"/>
                <w:sz w:val="22"/>
                <w:szCs w:val="22"/>
              </w:rPr>
            </w:pPr>
          </w:p>
        </w:tc>
        <w:tc>
          <w:tcPr>
            <w:tcW w:w="520" w:type="dxa"/>
          </w:tcPr>
          <w:p w14:paraId="7998CCD1" w14:textId="77777777" w:rsidR="002F296F" w:rsidRPr="002F296F" w:rsidRDefault="002F296F" w:rsidP="006B1F49">
            <w:pPr>
              <w:autoSpaceDE w:val="0"/>
              <w:autoSpaceDN w:val="0"/>
              <w:adjustRightInd w:val="0"/>
              <w:rPr>
                <w:rFonts w:asciiTheme="minorHAnsi" w:hAnsiTheme="minorHAnsi" w:cstheme="minorHAnsi"/>
                <w:b/>
                <w:color w:val="000000"/>
                <w:sz w:val="22"/>
                <w:szCs w:val="22"/>
              </w:rPr>
            </w:pPr>
          </w:p>
        </w:tc>
      </w:tr>
      <w:tr w:rsidR="002F296F" w:rsidRPr="002F296F" w14:paraId="05519E1C" w14:textId="77777777" w:rsidTr="002F296F">
        <w:trPr>
          <w:trHeight w:val="80"/>
        </w:trPr>
        <w:tc>
          <w:tcPr>
            <w:tcW w:w="4786" w:type="dxa"/>
          </w:tcPr>
          <w:p w14:paraId="08B547B5" w14:textId="4482DAAD" w:rsidR="002F296F" w:rsidRPr="002F296F" w:rsidRDefault="002F296F" w:rsidP="006B1F49">
            <w:pPr>
              <w:autoSpaceDE w:val="0"/>
              <w:autoSpaceDN w:val="0"/>
              <w:adjustRightInd w:val="0"/>
              <w:rPr>
                <w:rFonts w:asciiTheme="minorHAnsi" w:hAnsiTheme="minorHAnsi" w:cstheme="minorHAnsi"/>
                <w:b/>
                <w:color w:val="000000"/>
                <w:sz w:val="22"/>
                <w:szCs w:val="22"/>
              </w:rPr>
            </w:pPr>
            <w:r w:rsidRPr="002F296F">
              <w:rPr>
                <w:rFonts w:asciiTheme="minorHAnsi" w:hAnsiTheme="minorHAnsi" w:cstheme="minorHAnsi"/>
                <w:b/>
                <w:bCs/>
                <w:color w:val="000000"/>
                <w:sz w:val="22"/>
                <w:szCs w:val="22"/>
              </w:rPr>
              <w:t>Review Date: January 202</w:t>
            </w:r>
            <w:r w:rsidR="0041370D">
              <w:rPr>
                <w:rFonts w:asciiTheme="minorHAnsi" w:hAnsiTheme="minorHAnsi" w:cstheme="minorHAnsi"/>
                <w:b/>
                <w:bCs/>
                <w:color w:val="000000"/>
                <w:sz w:val="22"/>
                <w:szCs w:val="22"/>
              </w:rPr>
              <w:t>6</w:t>
            </w:r>
          </w:p>
        </w:tc>
        <w:tc>
          <w:tcPr>
            <w:tcW w:w="520" w:type="dxa"/>
          </w:tcPr>
          <w:p w14:paraId="2D8C958A" w14:textId="77777777" w:rsidR="002F296F" w:rsidRPr="002F296F" w:rsidRDefault="002F296F" w:rsidP="006B1F49">
            <w:pPr>
              <w:autoSpaceDE w:val="0"/>
              <w:autoSpaceDN w:val="0"/>
              <w:adjustRightInd w:val="0"/>
              <w:rPr>
                <w:rFonts w:asciiTheme="minorHAnsi" w:hAnsiTheme="minorHAnsi" w:cstheme="minorHAnsi"/>
                <w:b/>
                <w:color w:val="000000"/>
                <w:sz w:val="22"/>
                <w:szCs w:val="22"/>
              </w:rPr>
            </w:pPr>
          </w:p>
        </w:tc>
      </w:tr>
    </w:tbl>
    <w:p w14:paraId="272B5CE2" w14:textId="77777777" w:rsidR="002F296F" w:rsidRPr="002F296F" w:rsidRDefault="002F296F" w:rsidP="002F296F">
      <w:pPr>
        <w:spacing w:before="259"/>
        <w:ind w:left="1450"/>
        <w:rPr>
          <w:rFonts w:asciiTheme="minorHAnsi" w:hAnsiTheme="minorHAnsi" w:cstheme="minorHAnsi"/>
          <w:sz w:val="22"/>
          <w:szCs w:val="22"/>
        </w:rPr>
      </w:pPr>
    </w:p>
    <w:p w14:paraId="35B312C9" w14:textId="4597133B" w:rsidR="000E0919" w:rsidRDefault="002F296F" w:rsidP="002F296F">
      <w:pPr>
        <w:rPr>
          <w:rFonts w:ascii="Arial" w:hAnsi="Arial" w:cs="Arial"/>
          <w:b/>
          <w:sz w:val="28"/>
          <w:szCs w:val="28"/>
        </w:rPr>
      </w:pPr>
      <w:r w:rsidRPr="002D629C">
        <w:br/>
      </w:r>
    </w:p>
    <w:p w14:paraId="4AFBD81B" w14:textId="77777777" w:rsidR="00CE7240" w:rsidRPr="00CE7240" w:rsidRDefault="00CE7240" w:rsidP="00CE7240">
      <w:pPr>
        <w:rPr>
          <w:rFonts w:ascii="Arial" w:hAnsi="Arial" w:cs="Arial"/>
          <w:b/>
          <w:sz w:val="28"/>
          <w:szCs w:val="28"/>
        </w:rPr>
      </w:pPr>
      <w:r>
        <w:rPr>
          <w:rFonts w:ascii="Arial" w:eastAsia="Arial" w:hAnsi="Arial" w:cs="Arial"/>
          <w:b/>
          <w:bCs/>
          <w:color w:val="000000"/>
          <w:sz w:val="28"/>
          <w:szCs w:val="28"/>
        </w:rPr>
        <w:lastRenderedPageBreak/>
        <w:t>Policy</w:t>
      </w:r>
      <w:r>
        <w:rPr>
          <w:rFonts w:ascii="Arial" w:eastAsia="Arial" w:hAnsi="Arial" w:cs="Arial"/>
          <w:color w:val="000000"/>
          <w:sz w:val="28"/>
          <w:szCs w:val="28"/>
        </w:rPr>
        <w:t xml:space="preserve"> </w:t>
      </w:r>
      <w:r>
        <w:rPr>
          <w:rFonts w:ascii="Arial" w:eastAsia="Arial" w:hAnsi="Arial" w:cs="Arial"/>
          <w:b/>
          <w:bCs/>
          <w:color w:val="000000"/>
          <w:sz w:val="28"/>
          <w:szCs w:val="28"/>
        </w:rPr>
        <w:t>Checklist:</w:t>
      </w:r>
    </w:p>
    <w:tbl>
      <w:tblPr>
        <w:tblW w:w="10769" w:type="dxa"/>
        <w:tblInd w:w="-1240" w:type="dxa"/>
        <w:tblLayout w:type="fixed"/>
        <w:tblCellMar>
          <w:left w:w="10" w:type="dxa"/>
          <w:right w:w="10" w:type="dxa"/>
        </w:tblCellMar>
        <w:tblLook w:val="0000" w:firstRow="0" w:lastRow="0" w:firstColumn="0" w:lastColumn="0" w:noHBand="0" w:noVBand="0"/>
      </w:tblPr>
      <w:tblGrid>
        <w:gridCol w:w="6186"/>
        <w:gridCol w:w="1335"/>
        <w:gridCol w:w="3248"/>
      </w:tblGrid>
      <w:tr w:rsidR="00CE7240" w14:paraId="13A6F4BF" w14:textId="77777777" w:rsidTr="00CE7240">
        <w:trPr>
          <w:cantSplit/>
          <w:trHeight w:hRule="exact" w:val="809"/>
        </w:trPr>
        <w:tc>
          <w:tcPr>
            <w:tcW w:w="6186"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A9E51A9" w14:textId="77777777" w:rsidR="00CE7240" w:rsidRDefault="00CE7240" w:rsidP="0040772B">
            <w:pPr>
              <w:spacing w:after="8" w:line="140" w:lineRule="exact"/>
              <w:rPr>
                <w:sz w:val="14"/>
                <w:szCs w:val="14"/>
              </w:rPr>
            </w:pPr>
          </w:p>
          <w:p w14:paraId="66AF8FAB" w14:textId="77777777" w:rsidR="00CE7240" w:rsidRDefault="00CE7240" w:rsidP="0040772B">
            <w:pPr>
              <w:ind w:left="111" w:right="-20"/>
              <w:rPr>
                <w:rFonts w:ascii="Arial" w:eastAsia="Arial" w:hAnsi="Arial" w:cs="Arial"/>
                <w:b/>
                <w:bCs/>
                <w:color w:val="000000"/>
              </w:rPr>
            </w:pPr>
            <w:r>
              <w:rPr>
                <w:rFonts w:ascii="Arial" w:eastAsia="Arial" w:hAnsi="Arial" w:cs="Arial"/>
                <w:b/>
                <w:bCs/>
                <w:color w:val="000000"/>
              </w:rPr>
              <w:t>Policy</w:t>
            </w:r>
            <w:r>
              <w:rPr>
                <w:rFonts w:ascii="Arial" w:eastAsia="Arial" w:hAnsi="Arial" w:cs="Arial"/>
                <w:color w:val="000000"/>
              </w:rPr>
              <w:t xml:space="preserve"> </w:t>
            </w:r>
            <w:r>
              <w:rPr>
                <w:rFonts w:ascii="Arial" w:eastAsia="Arial" w:hAnsi="Arial" w:cs="Arial"/>
                <w:b/>
                <w:bCs/>
                <w:color w:val="000000"/>
              </w:rPr>
              <w:t>Inception</w:t>
            </w:r>
            <w:r>
              <w:rPr>
                <w:rFonts w:ascii="Arial" w:eastAsia="Arial" w:hAnsi="Arial" w:cs="Arial"/>
                <w:color w:val="000000"/>
              </w:rPr>
              <w:t xml:space="preserve"> </w:t>
            </w:r>
            <w:r>
              <w:rPr>
                <w:rFonts w:ascii="Arial" w:eastAsia="Arial" w:hAnsi="Arial" w:cs="Arial"/>
                <w:b/>
                <w:bCs/>
                <w:color w:val="000000"/>
              </w:rPr>
              <w:t>Requirement</w:t>
            </w:r>
          </w:p>
        </w:tc>
        <w:tc>
          <w:tcPr>
            <w:tcW w:w="1335"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82773B3" w14:textId="77777777" w:rsidR="00CE7240" w:rsidRDefault="00CE7240" w:rsidP="0040772B">
            <w:pPr>
              <w:spacing w:after="8" w:line="140" w:lineRule="exact"/>
              <w:rPr>
                <w:sz w:val="14"/>
                <w:szCs w:val="14"/>
              </w:rPr>
            </w:pPr>
          </w:p>
          <w:p w14:paraId="1C8E9F67" w14:textId="77777777" w:rsidR="00CE7240" w:rsidRDefault="00CE7240" w:rsidP="0040772B">
            <w:pPr>
              <w:spacing w:line="247" w:lineRule="auto"/>
              <w:ind w:left="105" w:right="97"/>
              <w:rPr>
                <w:rFonts w:ascii="Arial" w:eastAsia="Arial" w:hAnsi="Arial" w:cs="Arial"/>
                <w:b/>
                <w:bCs/>
                <w:color w:val="000000"/>
              </w:rPr>
            </w:pPr>
            <w:r>
              <w:rPr>
                <w:rFonts w:ascii="Arial" w:eastAsia="Arial" w:hAnsi="Arial" w:cs="Arial"/>
                <w:b/>
                <w:bCs/>
                <w:color w:val="000000"/>
                <w:spacing w:val="-13"/>
              </w:rPr>
              <w:t>Y</w:t>
            </w:r>
            <w:r>
              <w:rPr>
                <w:rFonts w:ascii="Arial" w:eastAsia="Arial" w:hAnsi="Arial" w:cs="Arial"/>
                <w:b/>
                <w:bCs/>
                <w:color w:val="000000"/>
              </w:rPr>
              <w:t>es</w:t>
            </w:r>
            <w:r>
              <w:rPr>
                <w:rFonts w:ascii="Arial" w:eastAsia="Arial" w:hAnsi="Arial" w:cs="Arial"/>
                <w:color w:val="000000"/>
              </w:rPr>
              <w:t xml:space="preserve"> </w:t>
            </w:r>
            <w:r>
              <w:rPr>
                <w:rFonts w:ascii="Arial" w:eastAsia="Arial" w:hAnsi="Arial" w:cs="Arial"/>
                <w:b/>
                <w:bCs/>
                <w:color w:val="000000"/>
              </w:rPr>
              <w:t>/</w:t>
            </w:r>
            <w:r>
              <w:rPr>
                <w:rFonts w:ascii="Arial" w:eastAsia="Arial" w:hAnsi="Arial" w:cs="Arial"/>
                <w:color w:val="000000"/>
              </w:rPr>
              <w:t xml:space="preserve"> </w:t>
            </w:r>
            <w:r>
              <w:rPr>
                <w:rFonts w:ascii="Arial" w:eastAsia="Arial" w:hAnsi="Arial" w:cs="Arial"/>
                <w:b/>
                <w:bCs/>
                <w:color w:val="000000"/>
              </w:rPr>
              <w:t>No</w:t>
            </w:r>
            <w:r>
              <w:rPr>
                <w:rFonts w:ascii="Arial" w:eastAsia="Arial" w:hAnsi="Arial" w:cs="Arial"/>
                <w:color w:val="000000"/>
              </w:rPr>
              <w:t xml:space="preserve"> </w:t>
            </w:r>
            <w:r>
              <w:rPr>
                <w:rFonts w:ascii="Arial" w:eastAsia="Arial" w:hAnsi="Arial" w:cs="Arial"/>
                <w:b/>
                <w:bCs/>
                <w:color w:val="000000"/>
              </w:rPr>
              <w:t>/</w:t>
            </w:r>
            <w:r>
              <w:rPr>
                <w:rFonts w:ascii="Arial" w:eastAsia="Arial" w:hAnsi="Arial" w:cs="Arial"/>
                <w:color w:val="000000"/>
              </w:rPr>
              <w:t xml:space="preserve"> </w:t>
            </w:r>
            <w:r>
              <w:rPr>
                <w:rFonts w:ascii="Arial" w:eastAsia="Arial" w:hAnsi="Arial" w:cs="Arial"/>
                <w:b/>
                <w:bCs/>
                <w:color w:val="000000"/>
              </w:rPr>
              <w:t>N/A</w:t>
            </w:r>
          </w:p>
        </w:tc>
        <w:tc>
          <w:tcPr>
            <w:tcW w:w="3248"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685F22F" w14:textId="77777777" w:rsidR="00CE7240" w:rsidRDefault="00CE7240" w:rsidP="0040772B">
            <w:pPr>
              <w:spacing w:after="8" w:line="140" w:lineRule="exact"/>
              <w:rPr>
                <w:sz w:val="14"/>
                <w:szCs w:val="14"/>
              </w:rPr>
            </w:pPr>
          </w:p>
          <w:p w14:paraId="7BA8BEA7" w14:textId="77777777" w:rsidR="00CE7240" w:rsidRDefault="00CE7240" w:rsidP="0040772B">
            <w:pPr>
              <w:ind w:left="105" w:right="-20"/>
              <w:rPr>
                <w:rFonts w:ascii="Arial" w:eastAsia="Arial" w:hAnsi="Arial" w:cs="Arial"/>
                <w:b/>
                <w:bCs/>
                <w:color w:val="000000"/>
              </w:rPr>
            </w:pPr>
            <w:r>
              <w:rPr>
                <w:rFonts w:ascii="Arial" w:eastAsia="Arial" w:hAnsi="Arial" w:cs="Arial"/>
                <w:b/>
                <w:bCs/>
                <w:color w:val="000000"/>
              </w:rPr>
              <w:t>Supporting</w:t>
            </w:r>
            <w:r>
              <w:rPr>
                <w:rFonts w:ascii="Arial" w:eastAsia="Arial" w:hAnsi="Arial" w:cs="Arial"/>
                <w:color w:val="000000"/>
              </w:rPr>
              <w:t xml:space="preserve"> </w:t>
            </w:r>
            <w:r>
              <w:rPr>
                <w:rFonts w:ascii="Arial" w:eastAsia="Arial" w:hAnsi="Arial" w:cs="Arial"/>
                <w:b/>
                <w:bCs/>
                <w:color w:val="000000"/>
              </w:rPr>
              <w:t>information</w:t>
            </w:r>
          </w:p>
        </w:tc>
      </w:tr>
      <w:tr w:rsidR="00CE7240" w14:paraId="2DC00B33" w14:textId="77777777" w:rsidTr="00CE7240">
        <w:trPr>
          <w:cantSplit/>
          <w:trHeight w:hRule="exact" w:val="800"/>
        </w:trPr>
        <w:tc>
          <w:tcPr>
            <w:tcW w:w="6186"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7080268" w14:textId="77777777" w:rsidR="00CE7240" w:rsidRDefault="00CE7240" w:rsidP="0040772B">
            <w:pPr>
              <w:spacing w:after="13" w:line="120" w:lineRule="exact"/>
              <w:rPr>
                <w:sz w:val="12"/>
                <w:szCs w:val="12"/>
              </w:rPr>
            </w:pPr>
          </w:p>
          <w:p w14:paraId="5950FA0A" w14:textId="15B23D24" w:rsidR="00CE7240" w:rsidRDefault="00CE7240" w:rsidP="0040772B">
            <w:pPr>
              <w:spacing w:line="247" w:lineRule="auto"/>
              <w:ind w:left="111" w:right="273"/>
              <w:rPr>
                <w:rFonts w:ascii="Arial" w:eastAsia="Arial" w:hAnsi="Arial" w:cs="Arial"/>
                <w:color w:val="000000"/>
              </w:rPr>
            </w:pPr>
            <w:r>
              <w:rPr>
                <w:rFonts w:ascii="Arial" w:eastAsia="Arial" w:hAnsi="Arial" w:cs="Arial"/>
                <w:color w:val="000000"/>
              </w:rPr>
              <w:t>Has an Equality Impact</w:t>
            </w:r>
            <w:r>
              <w:rPr>
                <w:rFonts w:ascii="Arial" w:eastAsia="Arial" w:hAnsi="Arial" w:cs="Arial"/>
                <w:color w:val="000000"/>
                <w:spacing w:val="-11"/>
              </w:rPr>
              <w:t xml:space="preserve"> </w:t>
            </w:r>
            <w:r>
              <w:rPr>
                <w:rFonts w:ascii="Arial" w:eastAsia="Arial" w:hAnsi="Arial" w:cs="Arial"/>
                <w:color w:val="000000"/>
              </w:rPr>
              <w:t>Assessment</w:t>
            </w:r>
            <w:r>
              <w:rPr>
                <w:rFonts w:ascii="Arial" w:eastAsia="Arial" w:hAnsi="Arial" w:cs="Arial"/>
                <w:color w:val="000000"/>
                <w:spacing w:val="-1"/>
              </w:rPr>
              <w:t xml:space="preserve"> </w:t>
            </w:r>
            <w:r>
              <w:rPr>
                <w:rFonts w:ascii="Arial" w:eastAsia="Arial" w:hAnsi="Arial" w:cs="Arial"/>
                <w:color w:val="000000"/>
              </w:rPr>
              <w:t xml:space="preserve">been completed? </w:t>
            </w:r>
          </w:p>
        </w:tc>
        <w:tc>
          <w:tcPr>
            <w:tcW w:w="1335"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2953C8F" w14:textId="77777777" w:rsidR="00CE7240" w:rsidRDefault="00CE7240" w:rsidP="0040772B">
            <w:pPr>
              <w:spacing w:after="13" w:line="120" w:lineRule="exact"/>
              <w:rPr>
                <w:sz w:val="12"/>
                <w:szCs w:val="12"/>
              </w:rPr>
            </w:pPr>
          </w:p>
          <w:p w14:paraId="0240F526" w14:textId="77777777" w:rsidR="00CE7240" w:rsidRDefault="00CE7240" w:rsidP="0040772B">
            <w:pPr>
              <w:ind w:left="105" w:right="-20"/>
              <w:rPr>
                <w:rFonts w:ascii="Arial" w:eastAsia="Arial" w:hAnsi="Arial" w:cs="Arial"/>
                <w:b/>
                <w:bCs/>
                <w:color w:val="000000"/>
              </w:rPr>
            </w:pPr>
            <w:r>
              <w:rPr>
                <w:rFonts w:ascii="Arial" w:eastAsia="Arial" w:hAnsi="Arial" w:cs="Arial"/>
                <w:b/>
                <w:bCs/>
                <w:color w:val="000000"/>
                <w:spacing w:val="-13"/>
              </w:rPr>
              <w:t>Y</w:t>
            </w:r>
            <w:r>
              <w:rPr>
                <w:rFonts w:ascii="Arial" w:eastAsia="Arial" w:hAnsi="Arial" w:cs="Arial"/>
                <w:b/>
                <w:bCs/>
                <w:color w:val="000000"/>
              </w:rPr>
              <w:t>es</w:t>
            </w:r>
          </w:p>
        </w:tc>
        <w:tc>
          <w:tcPr>
            <w:tcW w:w="3248"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10952F4" w14:textId="77777777" w:rsidR="00CE7240" w:rsidRDefault="00CE7240" w:rsidP="0040772B"/>
        </w:tc>
      </w:tr>
      <w:tr w:rsidR="00CE7240" w14:paraId="7F1BBF6D" w14:textId="77777777" w:rsidTr="00CE7240">
        <w:trPr>
          <w:cantSplit/>
          <w:trHeight w:hRule="exact" w:val="800"/>
        </w:trPr>
        <w:tc>
          <w:tcPr>
            <w:tcW w:w="6186"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B7A629E" w14:textId="77777777" w:rsidR="00CE7240" w:rsidRDefault="00CE7240" w:rsidP="0040772B">
            <w:pPr>
              <w:spacing w:after="8" w:line="120" w:lineRule="exact"/>
              <w:rPr>
                <w:sz w:val="12"/>
                <w:szCs w:val="12"/>
              </w:rPr>
            </w:pPr>
          </w:p>
          <w:p w14:paraId="61261EFD" w14:textId="437022F3" w:rsidR="00CE7240" w:rsidRDefault="00CE7240" w:rsidP="0040772B">
            <w:pPr>
              <w:spacing w:line="247" w:lineRule="auto"/>
              <w:ind w:left="111" w:right="770"/>
              <w:rPr>
                <w:rFonts w:ascii="Arial" w:eastAsia="Arial" w:hAnsi="Arial" w:cs="Arial"/>
                <w:color w:val="000000"/>
              </w:rPr>
            </w:pPr>
            <w:r>
              <w:rPr>
                <w:rFonts w:ascii="Arial" w:eastAsia="Arial" w:hAnsi="Arial" w:cs="Arial"/>
                <w:color w:val="000000"/>
              </w:rPr>
              <w:t xml:space="preserve">Has a </w:t>
            </w:r>
            <w:r>
              <w:rPr>
                <w:rFonts w:ascii="Arial" w:eastAsia="Arial" w:hAnsi="Arial" w:cs="Arial"/>
                <w:color w:val="000000"/>
                <w:spacing w:val="-4"/>
              </w:rPr>
              <w:t>W</w:t>
            </w:r>
            <w:r>
              <w:rPr>
                <w:rFonts w:ascii="Arial" w:eastAsia="Arial" w:hAnsi="Arial" w:cs="Arial"/>
                <w:color w:val="000000"/>
              </w:rPr>
              <w:t>elsh Language Impact</w:t>
            </w:r>
            <w:r>
              <w:rPr>
                <w:rFonts w:ascii="Arial" w:eastAsia="Arial" w:hAnsi="Arial" w:cs="Arial"/>
                <w:color w:val="000000"/>
                <w:spacing w:val="-12"/>
              </w:rPr>
              <w:t xml:space="preserve"> </w:t>
            </w:r>
            <w:r>
              <w:rPr>
                <w:rFonts w:ascii="Arial" w:eastAsia="Arial" w:hAnsi="Arial" w:cs="Arial"/>
                <w:color w:val="000000"/>
              </w:rPr>
              <w:t xml:space="preserve">Assessment been completed? </w:t>
            </w:r>
            <w:r w:rsidR="00074BC6">
              <w:rPr>
                <w:rFonts w:ascii="Arial" w:eastAsia="Arial" w:hAnsi="Arial" w:cs="Arial"/>
                <w:color w:val="000000"/>
              </w:rPr>
              <w:t xml:space="preserve">Yes, please refer to Appendix One. </w:t>
            </w:r>
          </w:p>
        </w:tc>
        <w:tc>
          <w:tcPr>
            <w:tcW w:w="1335"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E7FB6B7" w14:textId="77777777" w:rsidR="00CE7240" w:rsidRDefault="00CE7240" w:rsidP="0040772B">
            <w:pPr>
              <w:spacing w:after="8" w:line="120" w:lineRule="exact"/>
              <w:rPr>
                <w:sz w:val="12"/>
                <w:szCs w:val="12"/>
              </w:rPr>
            </w:pPr>
          </w:p>
          <w:p w14:paraId="5491460C" w14:textId="77777777" w:rsidR="00CE7240" w:rsidRDefault="00CE7240" w:rsidP="0040772B">
            <w:pPr>
              <w:ind w:left="105" w:right="-20"/>
              <w:rPr>
                <w:rFonts w:ascii="Arial" w:eastAsia="Arial" w:hAnsi="Arial" w:cs="Arial"/>
                <w:b/>
                <w:bCs/>
                <w:color w:val="000000"/>
              </w:rPr>
            </w:pPr>
            <w:r>
              <w:rPr>
                <w:rFonts w:ascii="Arial" w:eastAsia="Arial" w:hAnsi="Arial" w:cs="Arial"/>
                <w:b/>
                <w:bCs/>
                <w:color w:val="000000"/>
                <w:spacing w:val="-13"/>
              </w:rPr>
              <w:t>Y</w:t>
            </w:r>
            <w:r>
              <w:rPr>
                <w:rFonts w:ascii="Arial" w:eastAsia="Arial" w:hAnsi="Arial" w:cs="Arial"/>
                <w:b/>
                <w:bCs/>
                <w:color w:val="000000"/>
              </w:rPr>
              <w:t>es</w:t>
            </w:r>
          </w:p>
        </w:tc>
        <w:tc>
          <w:tcPr>
            <w:tcW w:w="3248"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643923B5" w14:textId="77777777" w:rsidR="00CE7240" w:rsidRDefault="00CE7240" w:rsidP="0040772B"/>
        </w:tc>
      </w:tr>
      <w:tr w:rsidR="00CE7240" w14:paraId="260765AC" w14:textId="77777777" w:rsidTr="00CE7240">
        <w:trPr>
          <w:cantSplit/>
          <w:trHeight w:hRule="exact" w:val="1359"/>
        </w:trPr>
        <w:tc>
          <w:tcPr>
            <w:tcW w:w="6186"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668BAF48" w14:textId="77777777" w:rsidR="00CE7240" w:rsidRDefault="00CE7240" w:rsidP="0040772B">
            <w:pPr>
              <w:spacing w:after="3" w:line="120" w:lineRule="exact"/>
              <w:rPr>
                <w:sz w:val="12"/>
                <w:szCs w:val="12"/>
              </w:rPr>
            </w:pPr>
          </w:p>
          <w:p w14:paraId="17D05292" w14:textId="77777777" w:rsidR="00CE7240" w:rsidRDefault="00CE7240" w:rsidP="0040772B">
            <w:pPr>
              <w:spacing w:line="247" w:lineRule="auto"/>
              <w:ind w:left="111" w:right="422"/>
              <w:rPr>
                <w:rFonts w:ascii="Arial" w:eastAsia="Arial" w:hAnsi="Arial" w:cs="Arial"/>
                <w:color w:val="000000"/>
              </w:rPr>
            </w:pPr>
            <w:r>
              <w:rPr>
                <w:rFonts w:ascii="Arial" w:eastAsia="Arial" w:hAnsi="Arial" w:cs="Arial"/>
                <w:color w:val="000000"/>
              </w:rPr>
              <w:t>Has a Data Protection Impact</w:t>
            </w:r>
            <w:r>
              <w:rPr>
                <w:rFonts w:ascii="Arial" w:eastAsia="Arial" w:hAnsi="Arial" w:cs="Arial"/>
                <w:color w:val="000000"/>
                <w:spacing w:val="-11"/>
              </w:rPr>
              <w:t xml:space="preserve"> </w:t>
            </w:r>
            <w:r>
              <w:rPr>
                <w:rFonts w:ascii="Arial" w:eastAsia="Arial" w:hAnsi="Arial" w:cs="Arial"/>
                <w:color w:val="000000"/>
              </w:rPr>
              <w:t>Assessment been considered with regards to this policy?</w:t>
            </w:r>
            <w:r>
              <w:rPr>
                <w:rFonts w:ascii="Arial" w:eastAsia="Arial" w:hAnsi="Arial" w:cs="Arial"/>
                <w:color w:val="000000"/>
                <w:spacing w:val="-1"/>
              </w:rPr>
              <w:t xml:space="preserve"> </w:t>
            </w:r>
            <w:r>
              <w:rPr>
                <w:rFonts w:ascii="Arial" w:eastAsia="Arial" w:hAnsi="Arial" w:cs="Arial"/>
                <w:color w:val="000000"/>
              </w:rPr>
              <w:t>If yes, please contact the Information Services Manager in</w:t>
            </w:r>
            <w:r>
              <w:rPr>
                <w:rFonts w:ascii="Arial" w:eastAsia="Arial" w:hAnsi="Arial" w:cs="Arial"/>
                <w:color w:val="000000"/>
                <w:spacing w:val="-1"/>
              </w:rPr>
              <w:t xml:space="preserve"> </w:t>
            </w:r>
            <w:r>
              <w:rPr>
                <w:rFonts w:ascii="Arial" w:eastAsia="Arial" w:hAnsi="Arial" w:cs="Arial"/>
                <w:color w:val="000000"/>
              </w:rPr>
              <w:t>order to complete a Data Protection Impact</w:t>
            </w:r>
            <w:r>
              <w:rPr>
                <w:rFonts w:ascii="Arial" w:eastAsia="Arial" w:hAnsi="Arial" w:cs="Arial"/>
                <w:color w:val="000000"/>
                <w:spacing w:val="-11"/>
              </w:rPr>
              <w:t xml:space="preserve"> </w:t>
            </w:r>
            <w:r>
              <w:rPr>
                <w:rFonts w:ascii="Arial" w:eastAsia="Arial" w:hAnsi="Arial" w:cs="Arial"/>
                <w:color w:val="000000"/>
              </w:rPr>
              <w:t>Assessment.</w:t>
            </w:r>
          </w:p>
        </w:tc>
        <w:tc>
          <w:tcPr>
            <w:tcW w:w="1335"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DFC76B8" w14:textId="77777777" w:rsidR="00CE7240" w:rsidRDefault="00CE7240" w:rsidP="0040772B">
            <w:pPr>
              <w:spacing w:after="3" w:line="120" w:lineRule="exact"/>
              <w:rPr>
                <w:sz w:val="12"/>
                <w:szCs w:val="12"/>
              </w:rPr>
            </w:pPr>
          </w:p>
          <w:p w14:paraId="496335DA" w14:textId="77777777" w:rsidR="00CE7240" w:rsidRDefault="00CE7240" w:rsidP="0040772B">
            <w:pPr>
              <w:ind w:left="105" w:right="-20"/>
              <w:rPr>
                <w:rFonts w:ascii="Arial" w:eastAsia="Arial" w:hAnsi="Arial" w:cs="Arial"/>
                <w:b/>
                <w:bCs/>
                <w:color w:val="000000"/>
              </w:rPr>
            </w:pPr>
            <w:r>
              <w:rPr>
                <w:rFonts w:ascii="Arial" w:eastAsia="Arial" w:hAnsi="Arial" w:cs="Arial"/>
                <w:b/>
                <w:bCs/>
                <w:color w:val="000000"/>
              </w:rPr>
              <w:t>N/A</w:t>
            </w:r>
          </w:p>
        </w:tc>
        <w:tc>
          <w:tcPr>
            <w:tcW w:w="3248"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E15D132" w14:textId="77777777" w:rsidR="00CE7240" w:rsidRDefault="00CE7240" w:rsidP="0040772B"/>
        </w:tc>
      </w:tr>
      <w:tr w:rsidR="00CE7240" w14:paraId="57DC1B98" w14:textId="77777777" w:rsidTr="00CE7240">
        <w:trPr>
          <w:cantSplit/>
          <w:trHeight w:hRule="exact" w:val="800"/>
        </w:trPr>
        <w:tc>
          <w:tcPr>
            <w:tcW w:w="6186"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4D450BA" w14:textId="77777777" w:rsidR="00CE7240" w:rsidRDefault="00CE7240" w:rsidP="0040772B">
            <w:pPr>
              <w:spacing w:after="8" w:line="120" w:lineRule="exact"/>
              <w:rPr>
                <w:sz w:val="12"/>
                <w:szCs w:val="12"/>
              </w:rPr>
            </w:pPr>
          </w:p>
          <w:p w14:paraId="6029AFDB" w14:textId="77777777" w:rsidR="00CE7240" w:rsidRDefault="00CE7240" w:rsidP="0040772B">
            <w:pPr>
              <w:spacing w:line="247" w:lineRule="auto"/>
              <w:ind w:left="111" w:right="1556"/>
              <w:rPr>
                <w:rFonts w:ascii="Arial" w:eastAsia="Arial" w:hAnsi="Arial" w:cs="Arial"/>
                <w:color w:val="000000"/>
              </w:rPr>
            </w:pPr>
            <w:r>
              <w:rPr>
                <w:rFonts w:ascii="Arial" w:eastAsia="Arial" w:hAnsi="Arial" w:cs="Arial"/>
                <w:color w:val="000000"/>
              </w:rPr>
              <w:t>Has the review taken account of</w:t>
            </w:r>
            <w:r>
              <w:rPr>
                <w:rFonts w:ascii="Arial" w:eastAsia="Arial" w:hAnsi="Arial" w:cs="Arial"/>
                <w:color w:val="000000"/>
                <w:spacing w:val="-1"/>
              </w:rPr>
              <w:t xml:space="preserve"> </w:t>
            </w:r>
            <w:r>
              <w:rPr>
                <w:rFonts w:ascii="Arial" w:eastAsia="Arial" w:hAnsi="Arial" w:cs="Arial"/>
                <w:color w:val="000000"/>
              </w:rPr>
              <w:t>the latest Guidance/Legislation?</w:t>
            </w:r>
          </w:p>
        </w:tc>
        <w:tc>
          <w:tcPr>
            <w:tcW w:w="1335"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A4C5EEB" w14:textId="77777777" w:rsidR="00CE7240" w:rsidRDefault="00CE7240" w:rsidP="0040772B">
            <w:pPr>
              <w:spacing w:after="8" w:line="120" w:lineRule="exact"/>
              <w:rPr>
                <w:sz w:val="12"/>
                <w:szCs w:val="12"/>
              </w:rPr>
            </w:pPr>
          </w:p>
          <w:p w14:paraId="1EE2289A" w14:textId="77777777" w:rsidR="00CE7240" w:rsidRDefault="00CE7240" w:rsidP="0040772B">
            <w:pPr>
              <w:ind w:left="105" w:right="-20"/>
              <w:rPr>
                <w:rFonts w:ascii="Arial" w:eastAsia="Arial" w:hAnsi="Arial" w:cs="Arial"/>
                <w:b/>
                <w:bCs/>
                <w:color w:val="000000"/>
              </w:rPr>
            </w:pPr>
            <w:r>
              <w:rPr>
                <w:rFonts w:ascii="Arial" w:eastAsia="Arial" w:hAnsi="Arial" w:cs="Arial"/>
                <w:b/>
                <w:bCs/>
                <w:color w:val="000000"/>
                <w:spacing w:val="-13"/>
              </w:rPr>
              <w:t>Y</w:t>
            </w:r>
            <w:r>
              <w:rPr>
                <w:rFonts w:ascii="Arial" w:eastAsia="Arial" w:hAnsi="Arial" w:cs="Arial"/>
                <w:b/>
                <w:bCs/>
                <w:color w:val="000000"/>
              </w:rPr>
              <w:t>es</w:t>
            </w:r>
          </w:p>
        </w:tc>
        <w:tc>
          <w:tcPr>
            <w:tcW w:w="3248"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653C5D81" w14:textId="77777777" w:rsidR="00CE7240" w:rsidRDefault="00CE7240" w:rsidP="0040772B"/>
        </w:tc>
      </w:tr>
      <w:tr w:rsidR="00CE7240" w14:paraId="65E802E2" w14:textId="77777777" w:rsidTr="00CE7240">
        <w:trPr>
          <w:cantSplit/>
          <w:trHeight w:hRule="exact" w:val="1080"/>
        </w:trPr>
        <w:tc>
          <w:tcPr>
            <w:tcW w:w="6186"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21B681E" w14:textId="77777777" w:rsidR="00CE7240" w:rsidRDefault="00CE7240" w:rsidP="0040772B">
            <w:pPr>
              <w:spacing w:after="3" w:line="120" w:lineRule="exact"/>
              <w:rPr>
                <w:sz w:val="12"/>
                <w:szCs w:val="12"/>
              </w:rPr>
            </w:pPr>
          </w:p>
          <w:p w14:paraId="60760ED4" w14:textId="77777777" w:rsidR="00CE7240" w:rsidRDefault="00CE7240" w:rsidP="0040772B">
            <w:pPr>
              <w:spacing w:line="247" w:lineRule="auto"/>
              <w:ind w:left="111" w:right="88"/>
              <w:rPr>
                <w:rFonts w:ascii="Arial" w:eastAsia="Arial" w:hAnsi="Arial" w:cs="Arial"/>
                <w:color w:val="000000"/>
              </w:rPr>
            </w:pPr>
            <w:r>
              <w:rPr>
                <w:rFonts w:ascii="Arial" w:eastAsia="Arial" w:hAnsi="Arial" w:cs="Arial"/>
                <w:color w:val="000000"/>
              </w:rPr>
              <w:t>Is legal advice required? If yes,</w:t>
            </w:r>
            <w:r>
              <w:rPr>
                <w:rFonts w:ascii="Arial" w:eastAsia="Arial" w:hAnsi="Arial" w:cs="Arial"/>
                <w:color w:val="000000"/>
                <w:spacing w:val="-1"/>
              </w:rPr>
              <w:t xml:space="preserve"> </w:t>
            </w:r>
            <w:r>
              <w:rPr>
                <w:rFonts w:ascii="Arial" w:eastAsia="Arial" w:hAnsi="Arial" w:cs="Arial"/>
                <w:color w:val="000000"/>
              </w:rPr>
              <w:t>please ensure you have taken the necessary steps to secure</w:t>
            </w:r>
            <w:r>
              <w:rPr>
                <w:rFonts w:ascii="Arial" w:eastAsia="Arial" w:hAnsi="Arial" w:cs="Arial"/>
                <w:color w:val="000000"/>
                <w:spacing w:val="-1"/>
              </w:rPr>
              <w:t xml:space="preserve"> </w:t>
            </w:r>
            <w:r>
              <w:rPr>
                <w:rFonts w:ascii="Arial" w:eastAsia="Arial" w:hAnsi="Arial" w:cs="Arial"/>
                <w:color w:val="000000"/>
              </w:rPr>
              <w:t>the appropriate legal advice before proceeding furthe</w:t>
            </w:r>
            <w:r>
              <w:rPr>
                <w:rFonts w:ascii="Arial" w:eastAsia="Arial" w:hAnsi="Arial" w:cs="Arial"/>
                <w:color w:val="000000"/>
                <w:spacing w:val="-11"/>
              </w:rPr>
              <w:t>r</w:t>
            </w:r>
            <w:r>
              <w:rPr>
                <w:rFonts w:ascii="Arial" w:eastAsia="Arial" w:hAnsi="Arial" w:cs="Arial"/>
                <w:color w:val="000000"/>
              </w:rPr>
              <w:t>.</w:t>
            </w:r>
          </w:p>
        </w:tc>
        <w:tc>
          <w:tcPr>
            <w:tcW w:w="1335"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C23C33E" w14:textId="77777777" w:rsidR="00CE7240" w:rsidRDefault="00CE7240" w:rsidP="0040772B">
            <w:pPr>
              <w:spacing w:after="3" w:line="120" w:lineRule="exact"/>
              <w:rPr>
                <w:sz w:val="12"/>
                <w:szCs w:val="12"/>
              </w:rPr>
            </w:pPr>
          </w:p>
          <w:p w14:paraId="7305EE66" w14:textId="77777777" w:rsidR="00CE7240" w:rsidRDefault="00CE7240" w:rsidP="0040772B">
            <w:pPr>
              <w:ind w:left="105" w:right="-20"/>
              <w:rPr>
                <w:rFonts w:ascii="Arial" w:eastAsia="Arial" w:hAnsi="Arial" w:cs="Arial"/>
                <w:b/>
                <w:bCs/>
                <w:color w:val="000000"/>
              </w:rPr>
            </w:pPr>
            <w:r>
              <w:rPr>
                <w:rFonts w:ascii="Arial" w:eastAsia="Arial" w:hAnsi="Arial" w:cs="Arial"/>
                <w:b/>
                <w:bCs/>
                <w:color w:val="000000"/>
              </w:rPr>
              <w:t>No</w:t>
            </w:r>
          </w:p>
        </w:tc>
        <w:tc>
          <w:tcPr>
            <w:tcW w:w="3248"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597A6D5" w14:textId="77777777" w:rsidR="00CE7240" w:rsidRDefault="00CE7240" w:rsidP="0040772B"/>
        </w:tc>
      </w:tr>
      <w:tr w:rsidR="00CE7240" w14:paraId="7C8EC7C2" w14:textId="77777777" w:rsidTr="00CE7240">
        <w:trPr>
          <w:cantSplit/>
          <w:trHeight w:hRule="exact" w:val="1640"/>
        </w:trPr>
        <w:tc>
          <w:tcPr>
            <w:tcW w:w="6186"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0C37936" w14:textId="77777777" w:rsidR="00CE7240" w:rsidRDefault="00CE7240" w:rsidP="0040772B">
            <w:pPr>
              <w:spacing w:after="3" w:line="120" w:lineRule="exact"/>
              <w:rPr>
                <w:sz w:val="12"/>
                <w:szCs w:val="12"/>
              </w:rPr>
            </w:pPr>
          </w:p>
          <w:p w14:paraId="360DCFAE" w14:textId="4B6E7BA4" w:rsidR="00CE7240" w:rsidRDefault="00CE7240" w:rsidP="0040772B">
            <w:pPr>
              <w:spacing w:line="247" w:lineRule="auto"/>
              <w:ind w:left="111" w:right="226"/>
              <w:rPr>
                <w:rFonts w:ascii="Arial" w:eastAsia="Arial" w:hAnsi="Arial" w:cs="Arial"/>
                <w:color w:val="000000"/>
              </w:rPr>
            </w:pPr>
            <w:r>
              <w:rPr>
                <w:rFonts w:ascii="Arial" w:eastAsia="Arial" w:hAnsi="Arial" w:cs="Arial"/>
                <w:color w:val="000000"/>
              </w:rPr>
              <w:t>Is sta</w:t>
            </w:r>
            <w:r>
              <w:rPr>
                <w:rFonts w:ascii="Arial" w:eastAsia="Arial" w:hAnsi="Arial" w:cs="Arial"/>
                <w:color w:val="000000"/>
                <w:spacing w:val="-3"/>
              </w:rPr>
              <w:t>f</w:t>
            </w:r>
            <w:r>
              <w:rPr>
                <w:rFonts w:ascii="Arial" w:eastAsia="Arial" w:hAnsi="Arial" w:cs="Arial"/>
                <w:color w:val="000000"/>
              </w:rPr>
              <w:t>f training</w:t>
            </w:r>
            <w:r>
              <w:rPr>
                <w:rFonts w:ascii="Arial" w:eastAsia="Arial" w:hAnsi="Arial" w:cs="Arial"/>
                <w:color w:val="000000"/>
                <w:spacing w:val="-1"/>
              </w:rPr>
              <w:t xml:space="preserve"> </w:t>
            </w:r>
            <w:r>
              <w:rPr>
                <w:rFonts w:ascii="Arial" w:eastAsia="Arial" w:hAnsi="Arial" w:cs="Arial"/>
                <w:color w:val="000000"/>
              </w:rPr>
              <w:t>required? If yes, please ensure</w:t>
            </w:r>
            <w:r>
              <w:rPr>
                <w:rFonts w:ascii="Arial" w:eastAsia="Arial" w:hAnsi="Arial" w:cs="Arial"/>
                <w:color w:val="000000"/>
                <w:spacing w:val="-1"/>
              </w:rPr>
              <w:t xml:space="preserve"> </w:t>
            </w:r>
            <w:r>
              <w:rPr>
                <w:rFonts w:ascii="Arial" w:eastAsia="Arial" w:hAnsi="Arial" w:cs="Arial"/>
                <w:color w:val="000000"/>
              </w:rPr>
              <w:t>that the necessary training is arranged through the</w:t>
            </w:r>
            <w:r>
              <w:rPr>
                <w:rFonts w:ascii="Arial" w:eastAsia="Arial" w:hAnsi="Arial" w:cs="Arial"/>
                <w:color w:val="000000"/>
                <w:spacing w:val="-1"/>
              </w:rPr>
              <w:t xml:space="preserve"> </w:t>
            </w:r>
            <w:r w:rsidR="00676E08">
              <w:rPr>
                <w:rFonts w:ascii="Arial" w:eastAsia="Arial" w:hAnsi="Arial" w:cs="Arial"/>
                <w:color w:val="000000"/>
              </w:rPr>
              <w:t xml:space="preserve">Vice- Principal Academic. </w:t>
            </w:r>
          </w:p>
        </w:tc>
        <w:tc>
          <w:tcPr>
            <w:tcW w:w="1335"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AE50F7E" w14:textId="77777777" w:rsidR="00CE7240" w:rsidRDefault="00CE7240" w:rsidP="0040772B">
            <w:pPr>
              <w:spacing w:after="3" w:line="120" w:lineRule="exact"/>
              <w:rPr>
                <w:sz w:val="12"/>
                <w:szCs w:val="12"/>
              </w:rPr>
            </w:pPr>
          </w:p>
          <w:p w14:paraId="509020FA" w14:textId="6F2D7418" w:rsidR="00CE7240" w:rsidRDefault="00676E08" w:rsidP="0040772B">
            <w:pPr>
              <w:ind w:left="105" w:right="-20"/>
              <w:rPr>
                <w:rFonts w:ascii="Arial" w:eastAsia="Arial" w:hAnsi="Arial" w:cs="Arial"/>
                <w:b/>
                <w:bCs/>
                <w:color w:val="000000"/>
              </w:rPr>
            </w:pPr>
            <w:r>
              <w:rPr>
                <w:rFonts w:ascii="Arial" w:eastAsia="Arial" w:hAnsi="Arial" w:cs="Arial"/>
                <w:b/>
                <w:bCs/>
                <w:color w:val="000000"/>
                <w:spacing w:val="-13"/>
              </w:rPr>
              <w:t>No</w:t>
            </w:r>
          </w:p>
        </w:tc>
        <w:tc>
          <w:tcPr>
            <w:tcW w:w="3248"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44DE63F" w14:textId="77777777" w:rsidR="00CE7240" w:rsidRDefault="00CE7240" w:rsidP="0040772B">
            <w:pPr>
              <w:spacing w:after="3" w:line="120" w:lineRule="exact"/>
              <w:rPr>
                <w:sz w:val="12"/>
                <w:szCs w:val="12"/>
              </w:rPr>
            </w:pPr>
          </w:p>
          <w:p w14:paraId="7B86C70A" w14:textId="4ADBB2E0" w:rsidR="00CE7240" w:rsidRDefault="00CE7240" w:rsidP="0040772B">
            <w:pPr>
              <w:spacing w:line="247" w:lineRule="auto"/>
              <w:ind w:left="105" w:right="150"/>
              <w:rPr>
                <w:rFonts w:ascii="Arial" w:eastAsia="Arial" w:hAnsi="Arial" w:cs="Arial"/>
                <w:color w:val="000000"/>
              </w:rPr>
            </w:pPr>
          </w:p>
        </w:tc>
      </w:tr>
      <w:tr w:rsidR="00CE7240" w14:paraId="24DB4DFF" w14:textId="77777777" w:rsidTr="00CE7240">
        <w:trPr>
          <w:cantSplit/>
          <w:trHeight w:hRule="exact" w:val="1080"/>
        </w:trPr>
        <w:tc>
          <w:tcPr>
            <w:tcW w:w="6186"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C926ADF" w14:textId="77777777" w:rsidR="00CE7240" w:rsidRDefault="00CE7240" w:rsidP="0040772B">
            <w:pPr>
              <w:spacing w:after="13" w:line="120" w:lineRule="exact"/>
              <w:rPr>
                <w:sz w:val="12"/>
                <w:szCs w:val="12"/>
              </w:rPr>
            </w:pPr>
          </w:p>
          <w:p w14:paraId="681A9732" w14:textId="77777777" w:rsidR="00CE7240" w:rsidRDefault="00CE7240" w:rsidP="0040772B">
            <w:pPr>
              <w:spacing w:line="247" w:lineRule="auto"/>
              <w:ind w:left="111" w:right="289"/>
              <w:rPr>
                <w:rFonts w:ascii="Arial" w:eastAsia="Arial" w:hAnsi="Arial" w:cs="Arial"/>
                <w:color w:val="000000"/>
              </w:rPr>
            </w:pPr>
            <w:r>
              <w:rPr>
                <w:rFonts w:ascii="Arial" w:eastAsia="Arial" w:hAnsi="Arial" w:cs="Arial"/>
                <w:color w:val="000000"/>
              </w:rPr>
              <w:t>Are there HR related issues that</w:t>
            </w:r>
            <w:r>
              <w:rPr>
                <w:rFonts w:ascii="Arial" w:eastAsia="Arial" w:hAnsi="Arial" w:cs="Arial"/>
                <w:color w:val="000000"/>
                <w:spacing w:val="-1"/>
              </w:rPr>
              <w:t xml:space="preserve"> </w:t>
            </w:r>
            <w:r>
              <w:rPr>
                <w:rFonts w:ascii="Arial" w:eastAsia="Arial" w:hAnsi="Arial" w:cs="Arial"/>
                <w:color w:val="000000"/>
              </w:rPr>
              <w:t>need to be considered? If yes, please contact the</w:t>
            </w:r>
            <w:r>
              <w:rPr>
                <w:rFonts w:ascii="Arial" w:eastAsia="Arial" w:hAnsi="Arial" w:cs="Arial"/>
                <w:color w:val="000000"/>
                <w:spacing w:val="-1"/>
              </w:rPr>
              <w:t xml:space="preserve"> </w:t>
            </w:r>
            <w:r>
              <w:rPr>
                <w:rFonts w:ascii="Arial" w:eastAsia="Arial" w:hAnsi="Arial" w:cs="Arial"/>
                <w:color w:val="000000"/>
              </w:rPr>
              <w:t>HR Manager to discuss furthe</w:t>
            </w:r>
            <w:r>
              <w:rPr>
                <w:rFonts w:ascii="Arial" w:eastAsia="Arial" w:hAnsi="Arial" w:cs="Arial"/>
                <w:color w:val="000000"/>
                <w:spacing w:val="-12"/>
              </w:rPr>
              <w:t>r</w:t>
            </w:r>
            <w:r>
              <w:rPr>
                <w:rFonts w:ascii="Arial" w:eastAsia="Arial" w:hAnsi="Arial" w:cs="Arial"/>
                <w:color w:val="000000"/>
              </w:rPr>
              <w:t>.</w:t>
            </w:r>
          </w:p>
        </w:tc>
        <w:tc>
          <w:tcPr>
            <w:tcW w:w="1335"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5F273D1E" w14:textId="77777777" w:rsidR="00CE7240" w:rsidRDefault="00CE7240" w:rsidP="0040772B">
            <w:pPr>
              <w:spacing w:after="13" w:line="120" w:lineRule="exact"/>
              <w:rPr>
                <w:sz w:val="12"/>
                <w:szCs w:val="12"/>
              </w:rPr>
            </w:pPr>
          </w:p>
          <w:p w14:paraId="7F608D93" w14:textId="77777777" w:rsidR="00CE7240" w:rsidRDefault="00CE7240" w:rsidP="0040772B">
            <w:pPr>
              <w:ind w:left="105" w:right="-20"/>
              <w:rPr>
                <w:rFonts w:ascii="Arial" w:eastAsia="Arial" w:hAnsi="Arial" w:cs="Arial"/>
                <w:b/>
                <w:bCs/>
                <w:color w:val="000000"/>
              </w:rPr>
            </w:pPr>
            <w:r>
              <w:rPr>
                <w:rFonts w:ascii="Arial" w:eastAsia="Arial" w:hAnsi="Arial" w:cs="Arial"/>
                <w:b/>
                <w:bCs/>
                <w:color w:val="000000"/>
              </w:rPr>
              <w:t>No</w:t>
            </w:r>
          </w:p>
        </w:tc>
        <w:tc>
          <w:tcPr>
            <w:tcW w:w="3248"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6242CE6" w14:textId="77777777" w:rsidR="00CE7240" w:rsidRDefault="00CE7240" w:rsidP="0040772B"/>
        </w:tc>
      </w:tr>
      <w:tr w:rsidR="00CE7240" w14:paraId="7E3EA87E" w14:textId="77777777" w:rsidTr="00CE7240">
        <w:trPr>
          <w:cantSplit/>
          <w:trHeight w:hRule="exact" w:val="795"/>
        </w:trPr>
        <w:tc>
          <w:tcPr>
            <w:tcW w:w="6186"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C4BEC55" w14:textId="77777777" w:rsidR="00CE7240" w:rsidRDefault="00CE7240" w:rsidP="0040772B">
            <w:pPr>
              <w:spacing w:after="13" w:line="120" w:lineRule="exact"/>
              <w:rPr>
                <w:sz w:val="12"/>
                <w:szCs w:val="12"/>
              </w:rPr>
            </w:pPr>
          </w:p>
          <w:p w14:paraId="57B6314C" w14:textId="77777777" w:rsidR="00CE7240" w:rsidRDefault="00CE7240" w:rsidP="0040772B">
            <w:pPr>
              <w:spacing w:line="247" w:lineRule="auto"/>
              <w:ind w:left="111" w:right="476"/>
              <w:rPr>
                <w:rFonts w:ascii="Arial" w:eastAsia="Arial" w:hAnsi="Arial" w:cs="Arial"/>
                <w:color w:val="000000"/>
              </w:rPr>
            </w:pPr>
            <w:r>
              <w:rPr>
                <w:rFonts w:ascii="Arial" w:eastAsia="Arial" w:hAnsi="Arial" w:cs="Arial"/>
                <w:color w:val="000000"/>
              </w:rPr>
              <w:t>Are there financial issues? If yes,</w:t>
            </w:r>
            <w:r>
              <w:rPr>
                <w:rFonts w:ascii="Arial" w:eastAsia="Arial" w:hAnsi="Arial" w:cs="Arial"/>
                <w:color w:val="000000"/>
                <w:spacing w:val="-1"/>
              </w:rPr>
              <w:t xml:space="preserve"> </w:t>
            </w:r>
            <w:r>
              <w:rPr>
                <w:rFonts w:ascii="Arial" w:eastAsia="Arial" w:hAnsi="Arial" w:cs="Arial"/>
                <w:color w:val="000000"/>
              </w:rPr>
              <w:t>please contact the Finance Manager to discuss furthe</w:t>
            </w:r>
            <w:r>
              <w:rPr>
                <w:rFonts w:ascii="Arial" w:eastAsia="Arial" w:hAnsi="Arial" w:cs="Arial"/>
                <w:color w:val="000000"/>
                <w:spacing w:val="-11"/>
              </w:rPr>
              <w:t>r</w:t>
            </w:r>
            <w:r>
              <w:rPr>
                <w:rFonts w:ascii="Arial" w:eastAsia="Arial" w:hAnsi="Arial" w:cs="Arial"/>
                <w:color w:val="000000"/>
              </w:rPr>
              <w:t>.</w:t>
            </w:r>
          </w:p>
        </w:tc>
        <w:tc>
          <w:tcPr>
            <w:tcW w:w="1335"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38E2833" w14:textId="77777777" w:rsidR="00CE7240" w:rsidRDefault="00CE7240" w:rsidP="0040772B">
            <w:pPr>
              <w:spacing w:after="13" w:line="120" w:lineRule="exact"/>
              <w:rPr>
                <w:sz w:val="12"/>
                <w:szCs w:val="12"/>
              </w:rPr>
            </w:pPr>
          </w:p>
          <w:p w14:paraId="7FA8DC1A" w14:textId="77777777" w:rsidR="00CE7240" w:rsidRDefault="00CE7240" w:rsidP="0040772B">
            <w:pPr>
              <w:ind w:left="105" w:right="-20"/>
              <w:rPr>
                <w:rFonts w:ascii="Arial" w:eastAsia="Arial" w:hAnsi="Arial" w:cs="Arial"/>
                <w:b/>
                <w:bCs/>
                <w:color w:val="000000"/>
              </w:rPr>
            </w:pPr>
            <w:r>
              <w:rPr>
                <w:rFonts w:ascii="Arial" w:eastAsia="Arial" w:hAnsi="Arial" w:cs="Arial"/>
                <w:b/>
                <w:bCs/>
                <w:color w:val="000000"/>
              </w:rPr>
              <w:t>No</w:t>
            </w:r>
          </w:p>
        </w:tc>
        <w:tc>
          <w:tcPr>
            <w:tcW w:w="3248"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C10DEC3" w14:textId="77777777" w:rsidR="00CE7240" w:rsidRDefault="00CE7240" w:rsidP="0040772B"/>
        </w:tc>
      </w:tr>
      <w:tr w:rsidR="00CE7240" w14:paraId="64BADAF1" w14:textId="77777777" w:rsidTr="00CE7240">
        <w:trPr>
          <w:cantSplit/>
          <w:trHeight w:hRule="exact" w:val="515"/>
        </w:trPr>
        <w:tc>
          <w:tcPr>
            <w:tcW w:w="10769" w:type="dxa"/>
            <w:gridSpan w:val="3"/>
            <w:tcBorders>
              <w:top w:val="single" w:sz="0" w:space="0" w:color="000000"/>
              <w:left w:val="single" w:sz="0" w:space="0" w:color="000000"/>
              <w:bottom w:val="single" w:sz="0" w:space="0" w:color="000000"/>
              <w:right w:val="single" w:sz="0" w:space="0" w:color="000000"/>
            </w:tcBorders>
            <w:shd w:val="clear" w:color="auto" w:fill="CCCCCC"/>
            <w:tcMar>
              <w:top w:w="0" w:type="dxa"/>
              <w:left w:w="0" w:type="dxa"/>
              <w:bottom w:w="0" w:type="dxa"/>
              <w:right w:w="0" w:type="dxa"/>
            </w:tcMar>
          </w:tcPr>
          <w:p w14:paraId="44D2D8D1" w14:textId="77777777" w:rsidR="00CE7240" w:rsidRDefault="00CE7240" w:rsidP="0040772B">
            <w:pPr>
              <w:spacing w:after="13" w:line="120" w:lineRule="exact"/>
              <w:rPr>
                <w:sz w:val="12"/>
                <w:szCs w:val="12"/>
              </w:rPr>
            </w:pPr>
          </w:p>
          <w:p w14:paraId="67D4AB41" w14:textId="271194F0" w:rsidR="00CE7240" w:rsidRDefault="00CE7240" w:rsidP="0040772B">
            <w:pPr>
              <w:ind w:left="111" w:right="-20"/>
              <w:rPr>
                <w:rFonts w:ascii="Arial" w:eastAsia="Arial" w:hAnsi="Arial" w:cs="Arial"/>
                <w:i/>
                <w:iCs/>
                <w:color w:val="000000"/>
              </w:rPr>
            </w:pPr>
            <w:r>
              <w:rPr>
                <w:rFonts w:ascii="Arial" w:eastAsia="Arial" w:hAnsi="Arial" w:cs="Arial"/>
                <w:i/>
                <w:iCs/>
                <w:color w:val="000000"/>
              </w:rPr>
              <w:t>For</w:t>
            </w:r>
            <w:r>
              <w:rPr>
                <w:rFonts w:ascii="Arial" w:eastAsia="Arial" w:hAnsi="Arial" w:cs="Arial"/>
                <w:color w:val="000000"/>
              </w:rPr>
              <w:t xml:space="preserve"> </w:t>
            </w:r>
            <w:r w:rsidR="00676E08">
              <w:rPr>
                <w:rFonts w:ascii="Arial" w:eastAsia="Arial" w:hAnsi="Arial" w:cs="Arial"/>
                <w:i/>
                <w:iCs/>
                <w:color w:val="000000"/>
              </w:rPr>
              <w:t xml:space="preserve">College Executive </w:t>
            </w:r>
            <w:r>
              <w:rPr>
                <w:rFonts w:ascii="Arial" w:eastAsia="Arial" w:hAnsi="Arial" w:cs="Arial"/>
                <w:i/>
                <w:iCs/>
                <w:color w:val="000000"/>
              </w:rPr>
              <w:t>use</w:t>
            </w:r>
            <w:r>
              <w:rPr>
                <w:rFonts w:ascii="Arial" w:eastAsia="Arial" w:hAnsi="Arial" w:cs="Arial"/>
                <w:color w:val="000000"/>
              </w:rPr>
              <w:t xml:space="preserve"> </w:t>
            </w:r>
            <w:r>
              <w:rPr>
                <w:rFonts w:ascii="Arial" w:eastAsia="Arial" w:hAnsi="Arial" w:cs="Arial"/>
                <w:i/>
                <w:iCs/>
                <w:color w:val="000000"/>
              </w:rPr>
              <w:t>only:</w:t>
            </w:r>
          </w:p>
        </w:tc>
      </w:tr>
      <w:tr w:rsidR="00CE7240" w14:paraId="2CD4EE3F" w14:textId="77777777" w:rsidTr="00CE7240">
        <w:trPr>
          <w:cantSplit/>
          <w:trHeight w:hRule="exact" w:val="1419"/>
        </w:trPr>
        <w:tc>
          <w:tcPr>
            <w:tcW w:w="6186" w:type="dxa"/>
            <w:tcBorders>
              <w:top w:val="single" w:sz="0" w:space="0" w:color="000000"/>
              <w:left w:val="single" w:sz="0" w:space="0" w:color="000000"/>
              <w:bottom w:val="single" w:sz="0" w:space="0" w:color="000000"/>
              <w:right w:val="single" w:sz="0" w:space="0" w:color="000000"/>
            </w:tcBorders>
            <w:shd w:val="clear" w:color="auto" w:fill="CCCCCC"/>
            <w:tcMar>
              <w:top w:w="0" w:type="dxa"/>
              <w:left w:w="0" w:type="dxa"/>
              <w:bottom w:w="0" w:type="dxa"/>
              <w:right w:w="0" w:type="dxa"/>
            </w:tcMar>
          </w:tcPr>
          <w:p w14:paraId="6F6E32D4" w14:textId="77777777" w:rsidR="00CE7240" w:rsidRDefault="00CE7240" w:rsidP="0040772B">
            <w:pPr>
              <w:spacing w:after="3" w:line="140" w:lineRule="exact"/>
              <w:rPr>
                <w:sz w:val="14"/>
                <w:szCs w:val="14"/>
              </w:rPr>
            </w:pPr>
          </w:p>
          <w:p w14:paraId="71A0E2B4" w14:textId="77777777" w:rsidR="00CE7240" w:rsidRDefault="00CE7240" w:rsidP="0040772B">
            <w:pPr>
              <w:ind w:left="111" w:right="-20"/>
              <w:rPr>
                <w:rFonts w:ascii="Arial" w:eastAsia="Arial" w:hAnsi="Arial" w:cs="Arial"/>
                <w:color w:val="000000"/>
              </w:rPr>
            </w:pPr>
            <w:r>
              <w:rPr>
                <w:rFonts w:ascii="Arial" w:eastAsia="Arial" w:hAnsi="Arial" w:cs="Arial"/>
                <w:color w:val="000000"/>
              </w:rPr>
              <w:t>Is this a new policy?</w:t>
            </w:r>
          </w:p>
          <w:p w14:paraId="4425FE9D" w14:textId="2FAB04B0" w:rsidR="00CE7240" w:rsidRDefault="00CE7240" w:rsidP="0040772B">
            <w:pPr>
              <w:spacing w:before="9"/>
              <w:ind w:left="111" w:right="-20"/>
              <w:rPr>
                <w:rFonts w:ascii="Arial" w:eastAsia="Arial" w:hAnsi="Arial" w:cs="Arial"/>
                <w:color w:val="000000"/>
              </w:rPr>
            </w:pPr>
            <w:r>
              <w:rPr>
                <w:rFonts w:ascii="Arial" w:eastAsia="Arial" w:hAnsi="Arial" w:cs="Arial"/>
                <w:color w:val="000000"/>
              </w:rPr>
              <w:t xml:space="preserve">If yes, </w:t>
            </w:r>
            <w:r w:rsidR="00676E08">
              <w:rPr>
                <w:rFonts w:ascii="Arial" w:eastAsia="Arial" w:hAnsi="Arial" w:cs="Arial"/>
                <w:color w:val="000000"/>
              </w:rPr>
              <w:t>College Executive</w:t>
            </w:r>
            <w:r>
              <w:rPr>
                <w:rFonts w:ascii="Arial" w:eastAsia="Arial" w:hAnsi="Arial" w:cs="Arial"/>
                <w:color w:val="000000"/>
                <w:spacing w:val="-5"/>
              </w:rPr>
              <w:t xml:space="preserve"> </w:t>
            </w:r>
            <w:r>
              <w:rPr>
                <w:rFonts w:ascii="Arial" w:eastAsia="Arial" w:hAnsi="Arial" w:cs="Arial"/>
                <w:color w:val="000000"/>
              </w:rPr>
              <w:t>to complete the</w:t>
            </w:r>
          </w:p>
          <w:p w14:paraId="00A5A42E" w14:textId="77777777" w:rsidR="00CE7240" w:rsidRDefault="004F54BB" w:rsidP="0040772B">
            <w:pPr>
              <w:spacing w:before="27" w:line="265" w:lineRule="auto"/>
              <w:ind w:left="111" w:right="279" w:firstLine="315"/>
              <w:rPr>
                <w:rFonts w:ascii="Arial" w:eastAsia="Arial" w:hAnsi="Arial" w:cs="Arial"/>
                <w:color w:val="000000"/>
              </w:rPr>
            </w:pPr>
            <w:hyperlink r:id="rId9">
              <w:r w:rsidR="00CE7240">
                <w:rPr>
                  <w:rFonts w:ascii="Arial" w:eastAsia="Arial" w:hAnsi="Arial" w:cs="Arial"/>
                  <w:color w:val="000000"/>
                  <w:w w:val="99"/>
                </w:rPr>
                <w:t>Student</w:t>
              </w:r>
              <w:r w:rsidR="00CE7240">
                <w:rPr>
                  <w:rFonts w:ascii="Arial" w:eastAsia="Arial" w:hAnsi="Arial" w:cs="Arial"/>
                  <w:color w:val="000000"/>
                </w:rPr>
                <w:t xml:space="preserve"> </w:t>
              </w:r>
              <w:r w:rsidR="00CE7240">
                <w:rPr>
                  <w:rFonts w:ascii="Arial" w:eastAsia="Arial" w:hAnsi="Arial" w:cs="Arial"/>
                  <w:color w:val="000000"/>
                  <w:w w:val="99"/>
                </w:rPr>
                <w:t>FCF</w:t>
              </w:r>
              <w:r w:rsidR="00CE7240">
                <w:rPr>
                  <w:rFonts w:ascii="Arial" w:eastAsia="Arial" w:hAnsi="Arial" w:cs="Arial"/>
                  <w:color w:val="000000"/>
                </w:rPr>
                <w:t xml:space="preserve"> </w:t>
              </w:r>
              <w:r w:rsidR="00CE7240">
                <w:rPr>
                  <w:rFonts w:ascii="Arial" w:eastAsia="Arial" w:hAnsi="Arial" w:cs="Arial"/>
                  <w:color w:val="000000"/>
                  <w:w w:val="99"/>
                </w:rPr>
                <w:t>Poli</w:t>
              </w:r>
              <w:r w:rsidR="00CE7240">
                <w:rPr>
                  <w:rFonts w:ascii="Arial" w:eastAsia="Arial" w:hAnsi="Arial" w:cs="Arial"/>
                  <w:color w:val="000000"/>
                </w:rPr>
                <w:t xml:space="preserve">cy </w:t>
              </w:r>
              <w:r w:rsidR="00CE7240">
                <w:rPr>
                  <w:rFonts w:ascii="Arial" w:eastAsia="Arial" w:hAnsi="Arial" w:cs="Arial"/>
                  <w:color w:val="000000"/>
                  <w:w w:val="99"/>
                </w:rPr>
                <w:t>-</w:t>
              </w:r>
              <w:r w:rsidR="00CE7240">
                <w:rPr>
                  <w:rFonts w:ascii="Arial" w:eastAsia="Arial" w:hAnsi="Arial" w:cs="Arial"/>
                  <w:color w:val="000000"/>
                  <w:spacing w:val="-11"/>
                </w:rPr>
                <w:t xml:space="preserve"> </w:t>
              </w:r>
              <w:r w:rsidR="00CE7240">
                <w:rPr>
                  <w:rFonts w:ascii="Arial" w:eastAsia="Arial" w:hAnsi="Arial" w:cs="Arial"/>
                  <w:color w:val="000000"/>
                  <w:w w:val="99"/>
                </w:rPr>
                <w:t>Appro</w:t>
              </w:r>
              <w:r w:rsidR="00CE7240">
                <w:rPr>
                  <w:rFonts w:ascii="Arial" w:eastAsia="Arial" w:hAnsi="Arial" w:cs="Arial"/>
                  <w:color w:val="000000"/>
                </w:rPr>
                <w:t>v</w:t>
              </w:r>
              <w:r w:rsidR="00CE7240">
                <w:rPr>
                  <w:rFonts w:ascii="Arial" w:eastAsia="Arial" w:hAnsi="Arial" w:cs="Arial"/>
                  <w:color w:val="000000"/>
                  <w:w w:val="99"/>
                </w:rPr>
                <w:t>al</w:t>
              </w:r>
              <w:r w:rsidR="00CE7240">
                <w:rPr>
                  <w:rFonts w:ascii="Arial" w:eastAsia="Arial" w:hAnsi="Arial" w:cs="Arial"/>
                  <w:color w:val="000000"/>
                </w:rPr>
                <w:t xml:space="preserve"> </w:t>
              </w:r>
              <w:r w:rsidR="00CE7240">
                <w:rPr>
                  <w:rFonts w:ascii="Arial" w:eastAsia="Arial" w:hAnsi="Arial" w:cs="Arial"/>
                  <w:color w:val="000000"/>
                  <w:w w:val="99"/>
                </w:rPr>
                <w:t>Delegation</w:t>
              </w:r>
              <w:r w:rsidR="00CE7240">
                <w:rPr>
                  <w:rFonts w:ascii="Arial" w:eastAsia="Arial" w:hAnsi="Arial" w:cs="Arial"/>
                  <w:color w:val="000000"/>
                  <w:spacing w:val="-1"/>
                </w:rPr>
                <w:t xml:space="preserve"> </w:t>
              </w:r>
              <w:r w:rsidR="00CE7240">
                <w:rPr>
                  <w:rFonts w:ascii="Arial" w:eastAsia="Arial" w:hAnsi="Arial" w:cs="Arial"/>
                  <w:color w:val="000000"/>
                </w:rPr>
                <w:t>c</w:t>
              </w:r>
              <w:r w:rsidR="00CE7240">
                <w:rPr>
                  <w:rFonts w:ascii="Arial" w:eastAsia="Arial" w:hAnsi="Arial" w:cs="Arial"/>
                  <w:color w:val="000000"/>
                  <w:w w:val="99"/>
                </w:rPr>
                <w:t>he</w:t>
              </w:r>
              <w:r w:rsidR="00CE7240">
                <w:rPr>
                  <w:rFonts w:ascii="Arial" w:eastAsia="Arial" w:hAnsi="Arial" w:cs="Arial"/>
                  <w:color w:val="000000"/>
                </w:rPr>
                <w:t>ck</w:t>
              </w:r>
              <w:r w:rsidR="00CE7240">
                <w:rPr>
                  <w:rFonts w:ascii="Arial" w:eastAsia="Arial" w:hAnsi="Arial" w:cs="Arial"/>
                  <w:color w:val="000000"/>
                  <w:w w:val="99"/>
                </w:rPr>
                <w:t>li</w:t>
              </w:r>
              <w:r w:rsidR="00CE7240">
                <w:rPr>
                  <w:rFonts w:ascii="Arial" w:eastAsia="Arial" w:hAnsi="Arial" w:cs="Arial"/>
                  <w:color w:val="000000"/>
                </w:rPr>
                <w:t>s</w:t>
              </w:r>
              <w:r w:rsidR="00CE7240">
                <w:rPr>
                  <w:rFonts w:ascii="Arial" w:eastAsia="Arial" w:hAnsi="Arial" w:cs="Arial"/>
                  <w:color w:val="000000"/>
                  <w:w w:val="99"/>
                </w:rPr>
                <w:t>t</w:t>
              </w:r>
            </w:hyperlink>
            <w:r w:rsidR="00CE7240">
              <w:t xml:space="preserve"> </w:t>
            </w:r>
            <w:r w:rsidR="00CE7240">
              <w:rPr>
                <w:rFonts w:ascii="Arial" w:eastAsia="Arial" w:hAnsi="Arial" w:cs="Arial"/>
                <w:color w:val="000000"/>
              </w:rPr>
              <w:t>at the time of approval.</w:t>
            </w:r>
          </w:p>
        </w:tc>
        <w:tc>
          <w:tcPr>
            <w:tcW w:w="1335" w:type="dxa"/>
            <w:tcBorders>
              <w:top w:val="single" w:sz="0" w:space="0" w:color="000000"/>
              <w:left w:val="single" w:sz="0" w:space="0" w:color="000000"/>
              <w:bottom w:val="single" w:sz="0" w:space="0" w:color="000000"/>
              <w:right w:val="single" w:sz="0" w:space="0" w:color="000000"/>
            </w:tcBorders>
            <w:shd w:val="clear" w:color="auto" w:fill="CCCCCC"/>
            <w:tcMar>
              <w:top w:w="0" w:type="dxa"/>
              <w:left w:w="0" w:type="dxa"/>
              <w:bottom w:w="0" w:type="dxa"/>
              <w:right w:w="0" w:type="dxa"/>
            </w:tcMar>
          </w:tcPr>
          <w:p w14:paraId="6D9835B3" w14:textId="77777777" w:rsidR="00CE7240" w:rsidRDefault="00CE7240" w:rsidP="0040772B">
            <w:pPr>
              <w:spacing w:after="3" w:line="140" w:lineRule="exact"/>
              <w:rPr>
                <w:sz w:val="14"/>
                <w:szCs w:val="14"/>
              </w:rPr>
            </w:pPr>
          </w:p>
          <w:p w14:paraId="03510EB1" w14:textId="77777777" w:rsidR="00CE7240" w:rsidRDefault="00CE7240" w:rsidP="0040772B">
            <w:pPr>
              <w:ind w:left="105" w:right="-20"/>
              <w:rPr>
                <w:rFonts w:ascii="Arial" w:eastAsia="Arial" w:hAnsi="Arial" w:cs="Arial"/>
                <w:b/>
                <w:bCs/>
                <w:color w:val="000000"/>
              </w:rPr>
            </w:pPr>
            <w:r>
              <w:rPr>
                <w:rFonts w:ascii="Arial" w:eastAsia="Arial" w:hAnsi="Arial" w:cs="Arial"/>
                <w:b/>
                <w:bCs/>
                <w:color w:val="000000"/>
                <w:spacing w:val="-13"/>
              </w:rPr>
              <w:t>Y</w:t>
            </w:r>
            <w:r>
              <w:rPr>
                <w:rFonts w:ascii="Arial" w:eastAsia="Arial" w:hAnsi="Arial" w:cs="Arial"/>
                <w:b/>
                <w:bCs/>
                <w:color w:val="000000"/>
              </w:rPr>
              <w:t>es</w:t>
            </w:r>
          </w:p>
        </w:tc>
        <w:tc>
          <w:tcPr>
            <w:tcW w:w="3248" w:type="dxa"/>
            <w:tcBorders>
              <w:top w:val="single" w:sz="0" w:space="0" w:color="000000"/>
              <w:left w:val="single" w:sz="0" w:space="0" w:color="000000"/>
              <w:bottom w:val="single" w:sz="0" w:space="0" w:color="000000"/>
              <w:right w:val="single" w:sz="0" w:space="0" w:color="000000"/>
            </w:tcBorders>
            <w:shd w:val="clear" w:color="auto" w:fill="CCCCCC"/>
            <w:tcMar>
              <w:top w:w="0" w:type="dxa"/>
              <w:left w:w="0" w:type="dxa"/>
              <w:bottom w:w="0" w:type="dxa"/>
              <w:right w:w="0" w:type="dxa"/>
            </w:tcMar>
          </w:tcPr>
          <w:p w14:paraId="57AD424A" w14:textId="77777777" w:rsidR="00CE7240" w:rsidRDefault="00CE7240" w:rsidP="0040772B"/>
        </w:tc>
      </w:tr>
    </w:tbl>
    <w:p w14:paraId="1C46F733" w14:textId="77777777" w:rsidR="00CE7240" w:rsidRDefault="00CE7240" w:rsidP="001C7AE0">
      <w:pPr>
        <w:rPr>
          <w:rFonts w:ascii="Arial" w:hAnsi="Arial" w:cs="Arial"/>
          <w:b/>
        </w:rPr>
      </w:pPr>
    </w:p>
    <w:p w14:paraId="69A48FA1" w14:textId="45A9A76E" w:rsidR="002F296F" w:rsidRPr="00413F8B" w:rsidRDefault="001C7AE0" w:rsidP="002F296F">
      <w:pPr>
        <w:keepNext/>
        <w:spacing w:after="200" w:line="276" w:lineRule="auto"/>
        <w:outlineLvl w:val="0"/>
        <w:rPr>
          <w:rFonts w:asciiTheme="minorHAnsi" w:eastAsiaTheme="minorEastAsia" w:hAnsiTheme="minorHAnsi" w:cstheme="minorHAnsi"/>
          <w:b/>
          <w:bCs/>
          <w:kern w:val="36"/>
          <w:sz w:val="22"/>
          <w:szCs w:val="22"/>
        </w:rPr>
      </w:pPr>
      <w:r w:rsidRPr="00CE7240">
        <w:rPr>
          <w:rFonts w:ascii="Arial" w:hAnsi="Arial" w:cs="Arial"/>
        </w:rPr>
        <w:br w:type="page"/>
      </w:r>
      <w:r w:rsidR="002F296F" w:rsidRPr="00413F8B">
        <w:rPr>
          <w:rFonts w:asciiTheme="minorHAnsi" w:eastAsiaTheme="minorEastAsia" w:hAnsiTheme="minorHAnsi" w:cstheme="minorHAnsi"/>
          <w:b/>
          <w:bCs/>
          <w:kern w:val="36"/>
          <w:sz w:val="22"/>
          <w:szCs w:val="22"/>
        </w:rPr>
        <w:lastRenderedPageBreak/>
        <w:t>Equality</w:t>
      </w:r>
    </w:p>
    <w:p w14:paraId="6926FF28" w14:textId="77777777" w:rsidR="002F296F" w:rsidRPr="00413F8B" w:rsidRDefault="002F296F" w:rsidP="002F296F">
      <w:pPr>
        <w:spacing w:after="200" w:line="276" w:lineRule="auto"/>
        <w:rPr>
          <w:rFonts w:asciiTheme="minorHAnsi" w:hAnsiTheme="minorHAnsi" w:cstheme="minorHAnsi"/>
          <w:sz w:val="22"/>
          <w:szCs w:val="22"/>
        </w:rPr>
      </w:pPr>
      <w:r w:rsidRPr="00413F8B">
        <w:rPr>
          <w:rFonts w:asciiTheme="minorHAnsi" w:hAnsiTheme="minorHAnsi" w:cstheme="minorHAnsi"/>
          <w:sz w:val="22"/>
          <w:szCs w:val="22"/>
        </w:rPr>
        <w:t xml:space="preserve">The College will comply with all statutory duties in respect of The Equality Act 2010 and its Protected Characteristics: age, disability, gender reassignment, race, religion or belief, sex, sexual orientation, marriage and civil partnership and pregnancy and maternity. The college will work within the terms of the Rehabilitation of Offenders Act 1974 and the Human Rights Act 1998 and any subsequent enactments or modifications. </w:t>
      </w:r>
    </w:p>
    <w:p w14:paraId="1817A269" w14:textId="77777777" w:rsidR="002F296F" w:rsidRPr="00413F8B" w:rsidRDefault="002F296F" w:rsidP="002F296F">
      <w:pPr>
        <w:spacing w:after="200" w:line="276" w:lineRule="auto"/>
        <w:rPr>
          <w:rFonts w:asciiTheme="minorHAnsi" w:hAnsiTheme="minorHAnsi" w:cstheme="minorHAnsi"/>
          <w:sz w:val="22"/>
          <w:szCs w:val="22"/>
        </w:rPr>
      </w:pPr>
      <w:r w:rsidRPr="00413F8B">
        <w:rPr>
          <w:rFonts w:asciiTheme="minorHAnsi" w:hAnsiTheme="minorHAnsi" w:cstheme="minorHAnsi"/>
          <w:sz w:val="22"/>
          <w:szCs w:val="22"/>
        </w:rPr>
        <w:t xml:space="preserve">Equality Impact Assessments will be carried out at the drafting stage for new policies and where existing policies </w:t>
      </w:r>
      <w:proofErr w:type="gramStart"/>
      <w:r w:rsidRPr="00413F8B">
        <w:rPr>
          <w:rFonts w:asciiTheme="minorHAnsi" w:hAnsiTheme="minorHAnsi" w:cstheme="minorHAnsi"/>
          <w:sz w:val="22"/>
          <w:szCs w:val="22"/>
        </w:rPr>
        <w:t>are reviewed</w:t>
      </w:r>
      <w:proofErr w:type="gramEnd"/>
      <w:r w:rsidRPr="00413F8B">
        <w:rPr>
          <w:rFonts w:asciiTheme="minorHAnsi" w:hAnsiTheme="minorHAnsi" w:cstheme="minorHAnsi"/>
          <w:sz w:val="22"/>
          <w:szCs w:val="22"/>
        </w:rPr>
        <w:t xml:space="preserve"> and updated. </w:t>
      </w:r>
    </w:p>
    <w:p w14:paraId="5DBE59CE" w14:textId="77777777" w:rsidR="002F296F" w:rsidRPr="00413F8B" w:rsidRDefault="002F296F" w:rsidP="002F296F">
      <w:pPr>
        <w:spacing w:after="200" w:line="276" w:lineRule="auto"/>
        <w:rPr>
          <w:rFonts w:asciiTheme="minorHAnsi" w:hAnsiTheme="minorHAnsi" w:cstheme="minorHAnsi"/>
          <w:b/>
          <w:sz w:val="22"/>
          <w:szCs w:val="22"/>
        </w:rPr>
      </w:pPr>
      <w:r w:rsidRPr="00413F8B">
        <w:rPr>
          <w:rFonts w:asciiTheme="minorHAnsi" w:hAnsiTheme="minorHAnsi" w:cstheme="minorHAnsi"/>
          <w:b/>
          <w:sz w:val="22"/>
          <w:szCs w:val="22"/>
        </w:rPr>
        <w:t>Sustainability</w:t>
      </w:r>
    </w:p>
    <w:p w14:paraId="6A880E7F" w14:textId="77777777" w:rsidR="002F296F" w:rsidRPr="00413F8B" w:rsidRDefault="002F296F" w:rsidP="002F296F">
      <w:pPr>
        <w:spacing w:after="200" w:line="276" w:lineRule="auto"/>
        <w:rPr>
          <w:rFonts w:asciiTheme="minorHAnsi" w:hAnsiTheme="minorHAnsi" w:cstheme="minorHAnsi"/>
          <w:sz w:val="22"/>
          <w:szCs w:val="22"/>
        </w:rPr>
      </w:pPr>
      <w:r w:rsidRPr="00413F8B">
        <w:rPr>
          <w:rFonts w:asciiTheme="minorHAnsi" w:hAnsiTheme="minorHAnsi" w:cstheme="minorHAnsi"/>
          <w:sz w:val="22"/>
          <w:szCs w:val="22"/>
        </w:rPr>
        <w:t>The college will comply with all statutory duties in respect of sustainable development by seeking to improve the long-term economic, social and environmental wellbeing of people and communities. This needs to be done in ways which promote social justice, equality of opportunity and which enhance the natural and cultural environment while respecting its limits.</w:t>
      </w:r>
    </w:p>
    <w:p w14:paraId="00A1161A" w14:textId="77777777" w:rsidR="002F296F" w:rsidRPr="00413F8B" w:rsidRDefault="002F296F" w:rsidP="002F296F">
      <w:pPr>
        <w:spacing w:after="200" w:line="276" w:lineRule="auto"/>
        <w:rPr>
          <w:rFonts w:asciiTheme="minorHAnsi" w:hAnsiTheme="minorHAnsi" w:cstheme="minorHAnsi"/>
          <w:b/>
          <w:sz w:val="22"/>
          <w:szCs w:val="22"/>
        </w:rPr>
      </w:pPr>
      <w:r w:rsidRPr="00413F8B">
        <w:rPr>
          <w:rFonts w:asciiTheme="minorHAnsi" w:hAnsiTheme="minorHAnsi" w:cstheme="minorHAnsi"/>
          <w:b/>
          <w:sz w:val="22"/>
          <w:szCs w:val="22"/>
        </w:rPr>
        <w:t>Welsh Language</w:t>
      </w:r>
    </w:p>
    <w:p w14:paraId="3ED98F81" w14:textId="77777777" w:rsidR="002F296F" w:rsidRPr="00413F8B" w:rsidRDefault="002F296F" w:rsidP="002F296F">
      <w:pPr>
        <w:spacing w:line="276" w:lineRule="auto"/>
        <w:rPr>
          <w:rFonts w:asciiTheme="minorHAnsi" w:hAnsiTheme="minorHAnsi" w:cstheme="minorHAnsi"/>
          <w:sz w:val="22"/>
          <w:szCs w:val="22"/>
        </w:rPr>
      </w:pPr>
      <w:r w:rsidRPr="00413F8B">
        <w:rPr>
          <w:rFonts w:asciiTheme="minorHAnsi" w:hAnsiTheme="minorHAnsi" w:cstheme="minorHAnsi"/>
          <w:sz w:val="22"/>
          <w:szCs w:val="22"/>
        </w:rPr>
        <w:t xml:space="preserve">The College will comply with its Welsh Language Scheme, which is a statutory document, in all of its activities. This includes conducting Welsh Language Impact Assessments for all new and revised policies and initiatives. A copy of this policy is also available in the medium of Welsh. </w:t>
      </w:r>
    </w:p>
    <w:p w14:paraId="3B631A36" w14:textId="77777777" w:rsidR="002F296F" w:rsidRPr="00413F8B" w:rsidRDefault="002F296F" w:rsidP="002F296F">
      <w:pPr>
        <w:spacing w:line="276" w:lineRule="auto"/>
        <w:rPr>
          <w:rFonts w:asciiTheme="minorHAnsi" w:hAnsiTheme="minorHAnsi" w:cstheme="minorHAnsi"/>
          <w:sz w:val="22"/>
          <w:szCs w:val="22"/>
        </w:rPr>
      </w:pPr>
    </w:p>
    <w:p w14:paraId="63F16075" w14:textId="77777777" w:rsidR="002F296F" w:rsidRPr="00413F8B" w:rsidRDefault="002F296F" w:rsidP="002F296F">
      <w:pPr>
        <w:rPr>
          <w:rFonts w:asciiTheme="minorHAnsi" w:eastAsiaTheme="minorEastAsia" w:hAnsiTheme="minorHAnsi" w:cstheme="minorHAnsi"/>
          <w:sz w:val="22"/>
          <w:szCs w:val="22"/>
          <w:lang w:val="en-US"/>
        </w:rPr>
      </w:pPr>
      <w:r w:rsidRPr="00413F8B">
        <w:rPr>
          <w:rFonts w:asciiTheme="minorHAnsi" w:eastAsiaTheme="minorEastAsia" w:hAnsiTheme="minorHAnsi" w:cstheme="minorHAnsi"/>
          <w:b/>
          <w:bCs/>
          <w:sz w:val="22"/>
          <w:szCs w:val="22"/>
        </w:rPr>
        <w:t>Our commitment to being a Trauma Informed Organisation</w:t>
      </w:r>
    </w:p>
    <w:p w14:paraId="3E0E5659" w14:textId="77777777" w:rsidR="002F296F" w:rsidRPr="00413F8B" w:rsidRDefault="002F296F" w:rsidP="002F296F">
      <w:pPr>
        <w:rPr>
          <w:rFonts w:asciiTheme="minorHAnsi" w:eastAsiaTheme="minorEastAsia" w:hAnsiTheme="minorHAnsi" w:cstheme="minorHAnsi"/>
          <w:sz w:val="22"/>
          <w:szCs w:val="22"/>
          <w:lang w:val="en-US"/>
        </w:rPr>
      </w:pPr>
      <w:r w:rsidRPr="00413F8B">
        <w:rPr>
          <w:rFonts w:asciiTheme="minorHAnsi" w:eastAsiaTheme="minorEastAsia" w:hAnsiTheme="minorHAnsi" w:cstheme="minorHAnsi"/>
          <w:sz w:val="22"/>
          <w:szCs w:val="22"/>
        </w:rPr>
        <w:t>The College is committed to transforming into a trauma-informed institution where safety, collaboration, choice, trust and empowerment are central to our culture and practices, ensuring the wellbeing and resilience of all learners and staff. We prioritise the wellbeing of all, fostering positive relationships and experiences which develop and uphold the resilience of learners and staff.</w:t>
      </w:r>
    </w:p>
    <w:p w14:paraId="4713791C" w14:textId="77777777" w:rsidR="002F296F" w:rsidRPr="00413F8B" w:rsidRDefault="002F296F" w:rsidP="002F296F">
      <w:pPr>
        <w:spacing w:after="124"/>
        <w:rPr>
          <w:rFonts w:asciiTheme="minorHAnsi" w:hAnsiTheme="minorHAnsi" w:cstheme="minorHAnsi"/>
          <w:sz w:val="22"/>
          <w:szCs w:val="22"/>
        </w:rPr>
      </w:pPr>
    </w:p>
    <w:p w14:paraId="511A0CC6" w14:textId="77777777" w:rsidR="002F296F" w:rsidRPr="00413F8B" w:rsidRDefault="002F296F" w:rsidP="002F296F">
      <w:pPr>
        <w:spacing w:after="124"/>
        <w:rPr>
          <w:rFonts w:asciiTheme="minorHAnsi" w:hAnsiTheme="minorHAnsi" w:cstheme="minorHAnsi"/>
          <w:b/>
          <w:bCs/>
          <w:sz w:val="22"/>
          <w:szCs w:val="22"/>
        </w:rPr>
      </w:pPr>
      <w:r w:rsidRPr="00413F8B">
        <w:rPr>
          <w:rFonts w:asciiTheme="minorHAnsi" w:hAnsiTheme="minorHAnsi" w:cstheme="minorHAnsi"/>
          <w:b/>
          <w:bCs/>
          <w:sz w:val="22"/>
          <w:szCs w:val="22"/>
        </w:rPr>
        <w:t>Our commitment to becoming an Antiracist Organisation</w:t>
      </w:r>
    </w:p>
    <w:p w14:paraId="6F68ED74" w14:textId="21B3C0E8" w:rsidR="002F296F" w:rsidRPr="00413F8B" w:rsidRDefault="002F296F" w:rsidP="002F296F">
      <w:pPr>
        <w:rPr>
          <w:rFonts w:asciiTheme="minorHAnsi" w:hAnsiTheme="minorHAnsi" w:cstheme="minorHAnsi"/>
          <w:sz w:val="22"/>
          <w:szCs w:val="22"/>
        </w:rPr>
      </w:pPr>
      <w:r w:rsidRPr="00413F8B">
        <w:rPr>
          <w:rFonts w:asciiTheme="minorHAnsi" w:hAnsiTheme="minorHAnsi" w:cstheme="minorHAnsi"/>
          <w:sz w:val="22"/>
          <w:szCs w:val="22"/>
        </w:rPr>
        <w:t xml:space="preserve">Our approach will tackle racism on many levels. We will engage all members of our </w:t>
      </w:r>
      <w:r w:rsidR="0041370D" w:rsidRPr="00413F8B">
        <w:rPr>
          <w:rFonts w:asciiTheme="minorHAnsi" w:hAnsiTheme="minorHAnsi" w:cstheme="minorHAnsi"/>
          <w:sz w:val="22"/>
          <w:szCs w:val="22"/>
        </w:rPr>
        <w:t>college</w:t>
      </w:r>
      <w:r w:rsidRPr="00413F8B">
        <w:rPr>
          <w:rFonts w:asciiTheme="minorHAnsi" w:hAnsiTheme="minorHAnsi" w:cstheme="minorHAnsi"/>
          <w:sz w:val="22"/>
          <w:szCs w:val="22"/>
        </w:rPr>
        <w:t xml:space="preserve"> community to support transformational change.</w:t>
      </w:r>
    </w:p>
    <w:p w14:paraId="276A8011" w14:textId="77777777" w:rsidR="002F296F" w:rsidRPr="00413F8B" w:rsidRDefault="002F296F" w:rsidP="002F296F">
      <w:pPr>
        <w:rPr>
          <w:rFonts w:asciiTheme="minorHAnsi" w:hAnsiTheme="minorHAnsi" w:cstheme="minorHAnsi"/>
          <w:sz w:val="22"/>
          <w:szCs w:val="22"/>
        </w:rPr>
      </w:pPr>
      <w:r w:rsidRPr="00413F8B">
        <w:rPr>
          <w:rFonts w:asciiTheme="minorHAnsi" w:hAnsiTheme="minorHAnsi" w:cstheme="minorHAnsi"/>
          <w:sz w:val="22"/>
          <w:szCs w:val="22"/>
        </w:rPr>
        <w:t xml:space="preserve">We are determined to tackle racial discrimination in all its forms and will be referring to the </w:t>
      </w:r>
      <w:hyperlink r:id="rId10" w:history="1">
        <w:r w:rsidRPr="00413F8B">
          <w:rPr>
            <w:rStyle w:val="Hyperlink"/>
            <w:rFonts w:asciiTheme="minorHAnsi" w:hAnsiTheme="minorHAnsi" w:cstheme="minorHAnsi"/>
            <w:sz w:val="22"/>
            <w:szCs w:val="22"/>
          </w:rPr>
          <w:t>Race Relations Act 1976</w:t>
        </w:r>
      </w:hyperlink>
      <w:r w:rsidRPr="00413F8B">
        <w:rPr>
          <w:rFonts w:asciiTheme="minorHAnsi" w:hAnsiTheme="minorHAnsi" w:cstheme="minorHAnsi"/>
          <w:sz w:val="22"/>
          <w:szCs w:val="22"/>
        </w:rPr>
        <w:t xml:space="preserve"> and to achieve the actions set out in the Black Further Education Leadership Group (BFELG) 10 Point Plan.</w:t>
      </w:r>
    </w:p>
    <w:p w14:paraId="3BBFC8A5" w14:textId="77777777" w:rsidR="002F296F" w:rsidRPr="00413F8B" w:rsidRDefault="002F296F" w:rsidP="002F296F">
      <w:pPr>
        <w:rPr>
          <w:rFonts w:asciiTheme="minorHAnsi" w:hAnsiTheme="minorHAnsi" w:cstheme="minorHAnsi"/>
          <w:sz w:val="22"/>
          <w:szCs w:val="22"/>
        </w:rPr>
      </w:pPr>
    </w:p>
    <w:p w14:paraId="47812BD2" w14:textId="7546B8DD" w:rsidR="002F296F" w:rsidRPr="00413F8B" w:rsidRDefault="002F296F" w:rsidP="002F296F">
      <w:pPr>
        <w:rPr>
          <w:rFonts w:asciiTheme="minorHAnsi" w:hAnsiTheme="minorHAnsi" w:cstheme="minorHAnsi"/>
          <w:sz w:val="22"/>
          <w:szCs w:val="22"/>
        </w:rPr>
      </w:pPr>
      <w:r w:rsidRPr="00413F8B">
        <w:rPr>
          <w:rFonts w:asciiTheme="minorHAnsi" w:hAnsiTheme="minorHAnsi" w:cstheme="minorHAnsi"/>
          <w:sz w:val="22"/>
          <w:szCs w:val="22"/>
        </w:rPr>
        <w:t xml:space="preserve">We are committed to making sure that our </w:t>
      </w:r>
      <w:r w:rsidR="0041370D" w:rsidRPr="00413F8B">
        <w:rPr>
          <w:rFonts w:asciiTheme="minorHAnsi" w:hAnsiTheme="minorHAnsi" w:cstheme="minorHAnsi"/>
          <w:sz w:val="22"/>
          <w:szCs w:val="22"/>
        </w:rPr>
        <w:t>college</w:t>
      </w:r>
      <w:r w:rsidRPr="00413F8B">
        <w:rPr>
          <w:rFonts w:asciiTheme="minorHAnsi" w:hAnsiTheme="minorHAnsi" w:cstheme="minorHAnsi"/>
          <w:sz w:val="22"/>
          <w:szCs w:val="22"/>
        </w:rPr>
        <w:t xml:space="preserve"> is inclusive. We want the experience of studying and working here to be positive and welcoming for everyone, of all ethnic and racial backgrounds.</w:t>
      </w:r>
    </w:p>
    <w:p w14:paraId="417AF4E0" w14:textId="77777777" w:rsidR="002F296F" w:rsidRPr="00413F8B" w:rsidRDefault="002F296F" w:rsidP="002F296F">
      <w:pPr>
        <w:rPr>
          <w:rFonts w:asciiTheme="minorHAnsi" w:hAnsiTheme="minorHAnsi" w:cstheme="minorHAnsi"/>
          <w:sz w:val="22"/>
          <w:szCs w:val="22"/>
        </w:rPr>
      </w:pPr>
      <w:r w:rsidRPr="00413F8B">
        <w:rPr>
          <w:rFonts w:asciiTheme="minorHAnsi" w:hAnsiTheme="minorHAnsi" w:cstheme="minorHAnsi"/>
          <w:sz w:val="22"/>
          <w:szCs w:val="22"/>
        </w:rPr>
        <w:t>We understand that this is the responsibility of all of us and we expect everyone to play an active part.</w:t>
      </w:r>
    </w:p>
    <w:p w14:paraId="25110A32" w14:textId="77777777" w:rsidR="002F296F" w:rsidRPr="00413F8B" w:rsidRDefault="002F296F" w:rsidP="002F296F">
      <w:pPr>
        <w:rPr>
          <w:rFonts w:asciiTheme="minorHAnsi" w:hAnsiTheme="minorHAnsi" w:cstheme="minorHAnsi"/>
          <w:b/>
          <w:sz w:val="22"/>
          <w:szCs w:val="22"/>
        </w:rPr>
      </w:pPr>
    </w:p>
    <w:p w14:paraId="19C0EB52" w14:textId="77777777" w:rsidR="002F296F" w:rsidRPr="00413F8B" w:rsidRDefault="002F296F" w:rsidP="002F296F">
      <w:pPr>
        <w:rPr>
          <w:rFonts w:asciiTheme="minorHAnsi" w:hAnsiTheme="minorHAnsi" w:cstheme="minorHAnsi"/>
          <w:b/>
          <w:sz w:val="22"/>
          <w:szCs w:val="22"/>
        </w:rPr>
      </w:pPr>
      <w:r w:rsidRPr="00413F8B">
        <w:rPr>
          <w:rFonts w:asciiTheme="minorHAnsi" w:hAnsiTheme="minorHAnsi" w:cstheme="minorHAnsi"/>
          <w:b/>
          <w:bCs/>
          <w:color w:val="000000"/>
          <w:sz w:val="22"/>
          <w:szCs w:val="22"/>
          <w:shd w:val="clear" w:color="auto" w:fill="FFFFFF"/>
        </w:rPr>
        <w:t xml:space="preserve">A copy of this policy is available in Welsh </w:t>
      </w:r>
    </w:p>
    <w:p w14:paraId="19106363" w14:textId="77777777" w:rsidR="002F296F" w:rsidRPr="00413F8B" w:rsidRDefault="002F296F" w:rsidP="002F296F">
      <w:pPr>
        <w:rPr>
          <w:rFonts w:asciiTheme="minorHAnsi" w:hAnsiTheme="minorHAnsi" w:cstheme="minorHAnsi"/>
          <w:b/>
          <w:bCs/>
          <w:color w:val="000000"/>
          <w:sz w:val="22"/>
          <w:szCs w:val="22"/>
        </w:rPr>
      </w:pPr>
    </w:p>
    <w:p w14:paraId="6986170C" w14:textId="24C18217" w:rsidR="004E23E2" w:rsidRPr="00413F8B" w:rsidRDefault="002F296F" w:rsidP="002F296F">
      <w:pPr>
        <w:rPr>
          <w:rFonts w:asciiTheme="minorHAnsi" w:hAnsiTheme="minorHAnsi" w:cstheme="minorHAnsi"/>
          <w:b/>
          <w:sz w:val="22"/>
          <w:szCs w:val="22"/>
        </w:rPr>
      </w:pPr>
      <w:r w:rsidRPr="00413F8B">
        <w:rPr>
          <w:rFonts w:asciiTheme="minorHAnsi" w:hAnsiTheme="minorHAnsi" w:cstheme="minorHAnsi"/>
          <w:b/>
          <w:bCs/>
          <w:color w:val="000000"/>
          <w:sz w:val="22"/>
          <w:szCs w:val="22"/>
        </w:rPr>
        <w:t>Mae’r ddogfen yma hefyd ar gael yn Gymraeg</w:t>
      </w:r>
      <w:r w:rsidR="00A9404F" w:rsidRPr="00413F8B">
        <w:rPr>
          <w:rFonts w:asciiTheme="minorHAnsi" w:hAnsiTheme="minorHAnsi" w:cstheme="minorHAnsi"/>
          <w:b/>
          <w:sz w:val="22"/>
          <w:szCs w:val="22"/>
        </w:rPr>
        <w:t xml:space="preserve">          </w:t>
      </w:r>
      <w:r w:rsidR="00472469" w:rsidRPr="00413F8B">
        <w:rPr>
          <w:rFonts w:asciiTheme="minorHAnsi" w:hAnsiTheme="minorHAnsi" w:cstheme="minorHAnsi"/>
          <w:b/>
          <w:sz w:val="22"/>
          <w:szCs w:val="22"/>
        </w:rPr>
        <w:t xml:space="preserve">                                                                      </w:t>
      </w:r>
      <w:r w:rsidR="00A9404F" w:rsidRPr="00413F8B">
        <w:rPr>
          <w:rFonts w:asciiTheme="minorHAnsi" w:hAnsiTheme="minorHAnsi" w:cstheme="minorHAnsi"/>
          <w:b/>
          <w:sz w:val="22"/>
          <w:szCs w:val="22"/>
        </w:rPr>
        <w:t xml:space="preserve">                              </w:t>
      </w:r>
    </w:p>
    <w:p w14:paraId="613973BD" w14:textId="77777777" w:rsidR="002F296F" w:rsidRDefault="002F296F" w:rsidP="002F296F">
      <w:pPr>
        <w:pStyle w:val="ListParagraph"/>
        <w:ind w:left="360"/>
        <w:rPr>
          <w:rFonts w:asciiTheme="minorHAnsi" w:hAnsiTheme="minorHAnsi" w:cstheme="minorHAnsi"/>
          <w:b/>
          <w:bCs/>
        </w:rPr>
      </w:pPr>
    </w:p>
    <w:p w14:paraId="582F180D" w14:textId="1E3151E9" w:rsidR="004E23E2" w:rsidRPr="007B2084" w:rsidRDefault="00945E91" w:rsidP="00CC7E55">
      <w:pPr>
        <w:pStyle w:val="ListParagraph"/>
        <w:numPr>
          <w:ilvl w:val="0"/>
          <w:numId w:val="24"/>
        </w:numPr>
        <w:rPr>
          <w:rFonts w:asciiTheme="minorHAnsi" w:hAnsiTheme="minorHAnsi" w:cstheme="minorHAnsi"/>
          <w:b/>
          <w:bCs/>
        </w:rPr>
      </w:pPr>
      <w:r w:rsidRPr="007B2084">
        <w:rPr>
          <w:rFonts w:asciiTheme="minorHAnsi" w:hAnsiTheme="minorHAnsi" w:cstheme="minorHAnsi"/>
          <w:b/>
          <w:bCs/>
        </w:rPr>
        <w:t>INTRODUCTION</w:t>
      </w:r>
      <w:r w:rsidR="00CE7240" w:rsidRPr="007B2084">
        <w:rPr>
          <w:rFonts w:asciiTheme="minorHAnsi" w:hAnsiTheme="minorHAnsi" w:cstheme="minorHAnsi"/>
          <w:b/>
          <w:bCs/>
        </w:rPr>
        <w:t xml:space="preserve"> </w:t>
      </w:r>
    </w:p>
    <w:p w14:paraId="21BA8BC2" w14:textId="77777777" w:rsidR="000D3C78" w:rsidRPr="00676E08" w:rsidRDefault="000D3C78" w:rsidP="001E0B6B">
      <w:pPr>
        <w:jc w:val="both"/>
        <w:rPr>
          <w:rFonts w:asciiTheme="minorHAnsi" w:hAnsiTheme="minorHAnsi" w:cstheme="minorHAnsi"/>
          <w:sz w:val="22"/>
          <w:szCs w:val="22"/>
        </w:rPr>
      </w:pPr>
    </w:p>
    <w:p w14:paraId="542068F7" w14:textId="77777777" w:rsidR="00413F8B" w:rsidRDefault="00413F8B" w:rsidP="00413F8B">
      <w:pPr>
        <w:jc w:val="both"/>
        <w:rPr>
          <w:rFonts w:asciiTheme="minorHAnsi" w:hAnsiTheme="minorHAnsi" w:cstheme="minorHAnsi"/>
          <w:sz w:val="22"/>
          <w:szCs w:val="22"/>
        </w:rPr>
      </w:pPr>
    </w:p>
    <w:p w14:paraId="7A67B23B" w14:textId="5366068D" w:rsidR="00413F8B" w:rsidRDefault="00413F8B" w:rsidP="00413F8B">
      <w:pPr>
        <w:jc w:val="both"/>
        <w:rPr>
          <w:rFonts w:asciiTheme="minorHAnsi" w:hAnsiTheme="minorHAnsi" w:cstheme="minorHAnsi"/>
          <w:sz w:val="22"/>
          <w:szCs w:val="22"/>
        </w:rPr>
      </w:pPr>
      <w:r>
        <w:rPr>
          <w:rFonts w:asciiTheme="minorHAnsi" w:hAnsiTheme="minorHAnsi" w:cstheme="minorHAnsi"/>
          <w:sz w:val="22"/>
          <w:szCs w:val="22"/>
        </w:rPr>
        <w:t xml:space="preserve">This policy takes into consideration and underpins the </w:t>
      </w:r>
      <w:r w:rsidRPr="0045454E">
        <w:rPr>
          <w:rFonts w:asciiTheme="minorHAnsi" w:hAnsiTheme="minorHAnsi" w:cstheme="minorHAnsi"/>
          <w:sz w:val="22"/>
          <w:szCs w:val="22"/>
        </w:rPr>
        <w:t>College’s compliance with the Welsh Language Standards</w:t>
      </w:r>
      <w:r>
        <w:rPr>
          <w:rFonts w:asciiTheme="minorHAnsi" w:hAnsiTheme="minorHAnsi" w:cstheme="minorHAnsi"/>
          <w:sz w:val="22"/>
          <w:szCs w:val="22"/>
        </w:rPr>
        <w:t xml:space="preserve"> - </w:t>
      </w:r>
      <w:r w:rsidRPr="0045454E">
        <w:rPr>
          <w:rFonts w:asciiTheme="minorHAnsi" w:hAnsiTheme="minorHAnsi" w:cstheme="minorHAnsi"/>
          <w:sz w:val="22"/>
          <w:szCs w:val="22"/>
        </w:rPr>
        <w:t>policy making standar</w:t>
      </w:r>
      <w:r>
        <w:rPr>
          <w:rFonts w:asciiTheme="minorHAnsi" w:hAnsiTheme="minorHAnsi" w:cstheme="minorHAnsi"/>
          <w:sz w:val="22"/>
          <w:szCs w:val="22"/>
        </w:rPr>
        <w:t xml:space="preserve">ds 75, 76A, 78 and 79 and 100 and the Welsh Language Commissioner’s ‘Policy on awarding grants: Good practice advice’ document, setting out the process by which the </w:t>
      </w:r>
      <w:r w:rsidR="007B2084">
        <w:rPr>
          <w:rFonts w:asciiTheme="minorHAnsi" w:hAnsiTheme="minorHAnsi" w:cstheme="minorHAnsi"/>
          <w:sz w:val="22"/>
          <w:szCs w:val="22"/>
        </w:rPr>
        <w:t>college makes decisions in relation to awarding a grant or providing financial assistance.</w:t>
      </w:r>
    </w:p>
    <w:p w14:paraId="0C16440A" w14:textId="4D3CEDED" w:rsidR="007B2084" w:rsidRDefault="007B2084" w:rsidP="00413F8B">
      <w:pPr>
        <w:jc w:val="both"/>
        <w:rPr>
          <w:rFonts w:asciiTheme="minorHAnsi" w:hAnsiTheme="minorHAnsi" w:cstheme="minorHAnsi"/>
          <w:sz w:val="22"/>
          <w:szCs w:val="22"/>
        </w:rPr>
      </w:pPr>
    </w:p>
    <w:p w14:paraId="35808313" w14:textId="77777777" w:rsidR="007B2084" w:rsidRDefault="007B2084" w:rsidP="00413F8B">
      <w:pPr>
        <w:jc w:val="both"/>
        <w:rPr>
          <w:rFonts w:asciiTheme="minorHAnsi" w:hAnsiTheme="minorHAnsi" w:cstheme="minorHAnsi"/>
          <w:sz w:val="22"/>
          <w:szCs w:val="22"/>
        </w:rPr>
      </w:pPr>
    </w:p>
    <w:p w14:paraId="716A7685" w14:textId="6C7DDCF9" w:rsidR="00413F8B" w:rsidRPr="007B2084" w:rsidRDefault="007B2084" w:rsidP="007B2084">
      <w:pPr>
        <w:pStyle w:val="ListParagraph"/>
        <w:numPr>
          <w:ilvl w:val="0"/>
          <w:numId w:val="24"/>
        </w:numPr>
        <w:jc w:val="both"/>
        <w:rPr>
          <w:rFonts w:asciiTheme="minorHAnsi" w:hAnsiTheme="minorHAnsi" w:cstheme="minorHAnsi"/>
          <w:b/>
          <w:bCs/>
        </w:rPr>
      </w:pPr>
      <w:r w:rsidRPr="007B2084">
        <w:rPr>
          <w:rFonts w:asciiTheme="minorHAnsi" w:hAnsiTheme="minorHAnsi" w:cstheme="minorHAnsi"/>
          <w:b/>
          <w:bCs/>
        </w:rPr>
        <w:t xml:space="preserve">SCOPE </w:t>
      </w:r>
      <w:r>
        <w:rPr>
          <w:rFonts w:asciiTheme="minorHAnsi" w:hAnsiTheme="minorHAnsi" w:cstheme="minorHAnsi"/>
          <w:b/>
          <w:bCs/>
        </w:rPr>
        <w:t xml:space="preserve">AND PURPOSE </w:t>
      </w:r>
      <w:r w:rsidRPr="007B2084">
        <w:rPr>
          <w:rFonts w:asciiTheme="minorHAnsi" w:hAnsiTheme="minorHAnsi" w:cstheme="minorHAnsi"/>
          <w:b/>
          <w:bCs/>
        </w:rPr>
        <w:t xml:space="preserve">OF </w:t>
      </w:r>
      <w:r>
        <w:rPr>
          <w:rFonts w:asciiTheme="minorHAnsi" w:hAnsiTheme="minorHAnsi" w:cstheme="minorHAnsi"/>
          <w:b/>
          <w:bCs/>
        </w:rPr>
        <w:t xml:space="preserve">THE </w:t>
      </w:r>
      <w:r w:rsidRPr="007B2084">
        <w:rPr>
          <w:rFonts w:asciiTheme="minorHAnsi" w:hAnsiTheme="minorHAnsi" w:cstheme="minorHAnsi"/>
          <w:b/>
          <w:bCs/>
        </w:rPr>
        <w:t xml:space="preserve">POLICY </w:t>
      </w:r>
    </w:p>
    <w:p w14:paraId="2A594AEB" w14:textId="5C04826D" w:rsidR="007B2084" w:rsidRDefault="007B2084" w:rsidP="007B2084">
      <w:pPr>
        <w:jc w:val="both"/>
        <w:rPr>
          <w:rFonts w:asciiTheme="minorHAnsi" w:hAnsiTheme="minorHAnsi" w:cstheme="minorHAnsi"/>
          <w:sz w:val="22"/>
          <w:szCs w:val="22"/>
        </w:rPr>
      </w:pPr>
    </w:p>
    <w:p w14:paraId="340C6FE2" w14:textId="77798413" w:rsidR="007B2084" w:rsidRDefault="007B2084" w:rsidP="007B2084">
      <w:pPr>
        <w:jc w:val="both"/>
        <w:rPr>
          <w:rFonts w:asciiTheme="minorHAnsi" w:hAnsiTheme="minorHAnsi" w:cstheme="minorHAnsi"/>
          <w:sz w:val="22"/>
          <w:szCs w:val="22"/>
        </w:rPr>
      </w:pPr>
      <w:r>
        <w:rPr>
          <w:rFonts w:asciiTheme="minorHAnsi" w:hAnsiTheme="minorHAnsi" w:cstheme="minorHAnsi"/>
          <w:sz w:val="22"/>
          <w:szCs w:val="22"/>
        </w:rPr>
        <w:t xml:space="preserve">The policy applies to the awarding of all financial grants, bursaries and scholarships and financial assistance provided by the college, including: </w:t>
      </w:r>
    </w:p>
    <w:p w14:paraId="1912B16B" w14:textId="7D2D0F43" w:rsidR="007B2084" w:rsidRDefault="007B2084" w:rsidP="007B2084">
      <w:pPr>
        <w:jc w:val="both"/>
        <w:rPr>
          <w:rFonts w:asciiTheme="minorHAnsi" w:hAnsiTheme="minorHAnsi" w:cstheme="minorHAnsi"/>
          <w:sz w:val="22"/>
          <w:szCs w:val="22"/>
        </w:rPr>
      </w:pPr>
    </w:p>
    <w:p w14:paraId="44AF82CA" w14:textId="416C6AF6" w:rsidR="007B2084" w:rsidRDefault="007B2084" w:rsidP="007B2084">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Financial Contingency Fund</w:t>
      </w:r>
    </w:p>
    <w:p w14:paraId="0B56169F" w14:textId="3B0DE8B1" w:rsidR="007B2084" w:rsidRDefault="007B2084" w:rsidP="007B2084">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Academic Excellence Scholarship</w:t>
      </w:r>
    </w:p>
    <w:p w14:paraId="1FA4A9F1" w14:textId="33932415" w:rsidR="007B2084" w:rsidRDefault="007B2084" w:rsidP="007B2084">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 xml:space="preserve">Progression Bursary </w:t>
      </w:r>
    </w:p>
    <w:p w14:paraId="2EDC1B90" w14:textId="393B7FA5" w:rsidR="007B2084" w:rsidRDefault="007B2084" w:rsidP="007B2084">
      <w:pPr>
        <w:jc w:val="both"/>
        <w:rPr>
          <w:rFonts w:asciiTheme="minorHAnsi" w:hAnsiTheme="minorHAnsi" w:cstheme="minorHAnsi"/>
          <w:sz w:val="22"/>
          <w:szCs w:val="22"/>
        </w:rPr>
      </w:pPr>
    </w:p>
    <w:p w14:paraId="5DCD7315" w14:textId="77777777" w:rsidR="005413F6" w:rsidRDefault="007B2084" w:rsidP="007B2084">
      <w:pPr>
        <w:jc w:val="both"/>
        <w:rPr>
          <w:rFonts w:asciiTheme="minorHAnsi" w:hAnsiTheme="minorHAnsi" w:cstheme="minorHAnsi"/>
          <w:sz w:val="22"/>
          <w:szCs w:val="22"/>
        </w:rPr>
      </w:pPr>
      <w:r>
        <w:rPr>
          <w:rFonts w:asciiTheme="minorHAnsi" w:hAnsiTheme="minorHAnsi" w:cstheme="minorHAnsi"/>
          <w:sz w:val="22"/>
          <w:szCs w:val="22"/>
        </w:rPr>
        <w:t>The purpose of the policy is to</w:t>
      </w:r>
      <w:r w:rsidR="005413F6">
        <w:rPr>
          <w:rFonts w:asciiTheme="minorHAnsi" w:hAnsiTheme="minorHAnsi" w:cstheme="minorHAnsi"/>
          <w:sz w:val="22"/>
          <w:szCs w:val="22"/>
        </w:rPr>
        <w:t xml:space="preserve"> ensure that the Welsh language is taken into consideration at every step of the ‘financial assistance’ decision making policy, thereby ensuring that: </w:t>
      </w:r>
    </w:p>
    <w:p w14:paraId="732C622C" w14:textId="77777777" w:rsidR="005413F6" w:rsidRDefault="005413F6" w:rsidP="007B2084">
      <w:pPr>
        <w:jc w:val="both"/>
        <w:rPr>
          <w:rFonts w:asciiTheme="minorHAnsi" w:hAnsiTheme="minorHAnsi" w:cstheme="minorHAnsi"/>
          <w:sz w:val="22"/>
          <w:szCs w:val="22"/>
        </w:rPr>
      </w:pPr>
    </w:p>
    <w:p w14:paraId="451CE4C0" w14:textId="2FEC7D1A" w:rsidR="000165B9" w:rsidRDefault="000165B9" w:rsidP="005413F6">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The college considers and identifies the effects, if any, the application and decision making process involved in the awarding of a grant, bursary or scholarship would have on the opportunities for learners to use the Welsh language</w:t>
      </w:r>
    </w:p>
    <w:p w14:paraId="1E882B95" w14:textId="73A52646" w:rsidR="000165B9" w:rsidRDefault="000165B9" w:rsidP="005413F6">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The College reduces any adverse impacts on the Welsh language</w:t>
      </w:r>
    </w:p>
    <w:p w14:paraId="21BA4E08" w14:textId="21114F5A" w:rsidR="000165B9" w:rsidRDefault="000165B9" w:rsidP="000165B9">
      <w:pPr>
        <w:jc w:val="both"/>
        <w:rPr>
          <w:rFonts w:asciiTheme="minorHAnsi" w:hAnsiTheme="minorHAnsi" w:cstheme="minorHAnsi"/>
          <w:sz w:val="22"/>
          <w:szCs w:val="22"/>
        </w:rPr>
      </w:pPr>
    </w:p>
    <w:p w14:paraId="301DEBA4" w14:textId="40A43133" w:rsidR="000165B9" w:rsidRDefault="000165B9" w:rsidP="000165B9">
      <w:pPr>
        <w:jc w:val="both"/>
        <w:rPr>
          <w:rFonts w:asciiTheme="minorHAnsi" w:hAnsiTheme="minorHAnsi" w:cstheme="minorHAnsi"/>
          <w:sz w:val="22"/>
          <w:szCs w:val="22"/>
        </w:rPr>
      </w:pPr>
      <w:r>
        <w:rPr>
          <w:rFonts w:asciiTheme="minorHAnsi" w:hAnsiTheme="minorHAnsi" w:cstheme="minorHAnsi"/>
          <w:sz w:val="22"/>
          <w:szCs w:val="22"/>
        </w:rPr>
        <w:t xml:space="preserve">In doing so, the college will ensure that: </w:t>
      </w:r>
    </w:p>
    <w:p w14:paraId="34EC2411" w14:textId="77777777" w:rsidR="000165B9" w:rsidRPr="000165B9" w:rsidRDefault="000165B9" w:rsidP="000165B9">
      <w:pPr>
        <w:jc w:val="both"/>
        <w:rPr>
          <w:rFonts w:asciiTheme="minorHAnsi" w:hAnsiTheme="minorHAnsi" w:cstheme="minorHAnsi"/>
          <w:sz w:val="22"/>
          <w:szCs w:val="22"/>
        </w:rPr>
      </w:pPr>
    </w:p>
    <w:p w14:paraId="0A5FA246" w14:textId="5C976967" w:rsidR="007B2084" w:rsidRDefault="005413F6" w:rsidP="005413F6">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All promotional</w:t>
      </w:r>
      <w:r w:rsidR="000165B9">
        <w:rPr>
          <w:rFonts w:asciiTheme="minorHAnsi" w:hAnsiTheme="minorHAnsi" w:cstheme="minorHAnsi"/>
          <w:sz w:val="22"/>
          <w:szCs w:val="22"/>
        </w:rPr>
        <w:t>, guidance</w:t>
      </w:r>
      <w:r>
        <w:rPr>
          <w:rFonts w:asciiTheme="minorHAnsi" w:hAnsiTheme="minorHAnsi" w:cstheme="minorHAnsi"/>
          <w:sz w:val="22"/>
          <w:szCs w:val="22"/>
        </w:rPr>
        <w:t xml:space="preserve"> and information documents related to applications for grants, bursaries, scholarships or financial assistance are published in Welsh</w:t>
      </w:r>
    </w:p>
    <w:p w14:paraId="34226520" w14:textId="7CD5CE7A" w:rsidR="005413F6" w:rsidRDefault="005413F6" w:rsidP="005413F6">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The Welsh language version of these documents is not treated less favourably than the English language version</w:t>
      </w:r>
    </w:p>
    <w:p w14:paraId="315F1994" w14:textId="387049F3" w:rsidR="005413F6" w:rsidRDefault="005413F6" w:rsidP="005413F6">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 xml:space="preserve">Applicants are made aware of the option to apply in Welsh and are supported and encouraged to do so </w:t>
      </w:r>
    </w:p>
    <w:p w14:paraId="47BA0AAB" w14:textId="598C5ABF" w:rsidR="005413F6" w:rsidRDefault="005413F6" w:rsidP="005413F6">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 xml:space="preserve">Applications submitted in Welsh will be treated no less favourably than an application submitted in English </w:t>
      </w:r>
    </w:p>
    <w:p w14:paraId="78822E5F" w14:textId="6FDA5885" w:rsidR="005413F6" w:rsidRDefault="005413F6" w:rsidP="005413F6">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 xml:space="preserve">Where interviews are part of the decision making process, translation services are provided for those applicants wishing to use the Welsh Language at their interview </w:t>
      </w:r>
    </w:p>
    <w:p w14:paraId="2682DF71" w14:textId="363C520A" w:rsidR="005413F6" w:rsidRPr="005413F6" w:rsidRDefault="005413F6" w:rsidP="005413F6">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 xml:space="preserve">Written or verbal feedback is provided in Welsh to those applications who submitted their application and/or received their interview in Welsh. </w:t>
      </w:r>
    </w:p>
    <w:p w14:paraId="02EA86C2" w14:textId="77777777" w:rsidR="007B2084" w:rsidRDefault="007B2084" w:rsidP="007B2084">
      <w:pPr>
        <w:jc w:val="both"/>
        <w:rPr>
          <w:rFonts w:asciiTheme="minorHAnsi" w:hAnsiTheme="minorHAnsi" w:cstheme="minorHAnsi"/>
          <w:sz w:val="22"/>
          <w:szCs w:val="22"/>
        </w:rPr>
      </w:pPr>
    </w:p>
    <w:p w14:paraId="06FDB4A4" w14:textId="42C84D3C" w:rsidR="00413F8B" w:rsidRDefault="007B2084" w:rsidP="00413F8B">
      <w:pPr>
        <w:jc w:val="both"/>
        <w:rPr>
          <w:rFonts w:asciiTheme="minorHAnsi" w:hAnsiTheme="minorHAnsi" w:cstheme="minorHAnsi"/>
          <w:sz w:val="22"/>
          <w:szCs w:val="22"/>
        </w:rPr>
      </w:pPr>
      <w:r>
        <w:rPr>
          <w:rFonts w:asciiTheme="minorHAnsi" w:hAnsiTheme="minorHAnsi" w:cstheme="minorHAnsi"/>
          <w:sz w:val="22"/>
          <w:szCs w:val="22"/>
        </w:rPr>
        <w:t xml:space="preserve"> </w:t>
      </w:r>
    </w:p>
    <w:p w14:paraId="76107C4A" w14:textId="77777777" w:rsidR="007B2084" w:rsidRPr="00BE6B28" w:rsidRDefault="007B2084" w:rsidP="007B2084">
      <w:pPr>
        <w:pStyle w:val="ListParagraph"/>
        <w:numPr>
          <w:ilvl w:val="0"/>
          <w:numId w:val="24"/>
        </w:numPr>
        <w:jc w:val="both"/>
        <w:rPr>
          <w:rFonts w:asciiTheme="minorHAnsi" w:hAnsiTheme="minorHAnsi" w:cstheme="minorHAnsi"/>
          <w:b/>
          <w:bCs/>
        </w:rPr>
      </w:pPr>
      <w:r w:rsidRPr="00BE6B28">
        <w:rPr>
          <w:rFonts w:asciiTheme="minorHAnsi" w:hAnsiTheme="minorHAnsi" w:cstheme="minorHAnsi"/>
          <w:b/>
          <w:bCs/>
        </w:rPr>
        <w:t xml:space="preserve">RELATED POLICIES </w:t>
      </w:r>
    </w:p>
    <w:p w14:paraId="717D17C5" w14:textId="77777777" w:rsidR="007B2084" w:rsidRDefault="007B2084" w:rsidP="007B2084">
      <w:pPr>
        <w:jc w:val="both"/>
        <w:rPr>
          <w:rFonts w:asciiTheme="minorHAnsi" w:hAnsiTheme="minorHAnsi" w:cstheme="minorHAnsi"/>
          <w:sz w:val="22"/>
          <w:szCs w:val="22"/>
        </w:rPr>
      </w:pPr>
    </w:p>
    <w:p w14:paraId="6705C831" w14:textId="77777777" w:rsidR="007B2084" w:rsidRDefault="007B2084" w:rsidP="007B2084">
      <w:pPr>
        <w:pStyle w:val="ListParagraph"/>
        <w:numPr>
          <w:ilvl w:val="0"/>
          <w:numId w:val="28"/>
        </w:numPr>
        <w:spacing w:before="54" w:line="247" w:lineRule="auto"/>
        <w:ind w:right="150"/>
        <w:rPr>
          <w:rFonts w:asciiTheme="minorHAnsi" w:hAnsiTheme="minorHAnsi" w:cstheme="minorHAnsi"/>
          <w:sz w:val="22"/>
          <w:szCs w:val="22"/>
        </w:rPr>
      </w:pPr>
      <w:r>
        <w:rPr>
          <w:rFonts w:asciiTheme="minorHAnsi" w:hAnsiTheme="minorHAnsi" w:cstheme="minorHAnsi"/>
          <w:sz w:val="22"/>
          <w:szCs w:val="22"/>
        </w:rPr>
        <w:t xml:space="preserve">College Merthyr Tydfil Financial Strategy </w:t>
      </w:r>
    </w:p>
    <w:p w14:paraId="63DDE1BB" w14:textId="77777777" w:rsidR="007B2084" w:rsidRDefault="007B2084" w:rsidP="007B2084">
      <w:pPr>
        <w:pStyle w:val="ListParagraph"/>
        <w:numPr>
          <w:ilvl w:val="0"/>
          <w:numId w:val="28"/>
        </w:numPr>
        <w:spacing w:before="54" w:line="247" w:lineRule="auto"/>
        <w:ind w:right="150"/>
        <w:rPr>
          <w:rFonts w:asciiTheme="minorHAnsi" w:hAnsiTheme="minorHAnsi" w:cstheme="minorHAnsi"/>
          <w:sz w:val="22"/>
          <w:szCs w:val="22"/>
        </w:rPr>
      </w:pPr>
      <w:r>
        <w:rPr>
          <w:rFonts w:asciiTheme="minorHAnsi" w:hAnsiTheme="minorHAnsi" w:cstheme="minorHAnsi"/>
          <w:sz w:val="22"/>
          <w:szCs w:val="22"/>
        </w:rPr>
        <w:t>Financial Regulations</w:t>
      </w:r>
    </w:p>
    <w:p w14:paraId="5229AC48" w14:textId="77777777" w:rsidR="007B2084" w:rsidRDefault="007B2084" w:rsidP="007B2084">
      <w:pPr>
        <w:pStyle w:val="ListParagraph"/>
        <w:numPr>
          <w:ilvl w:val="0"/>
          <w:numId w:val="28"/>
        </w:numPr>
        <w:spacing w:before="54" w:line="247" w:lineRule="auto"/>
        <w:ind w:right="150"/>
        <w:rPr>
          <w:rFonts w:asciiTheme="minorHAnsi" w:hAnsiTheme="minorHAnsi" w:cstheme="minorHAnsi"/>
          <w:sz w:val="22"/>
          <w:szCs w:val="22"/>
        </w:rPr>
      </w:pPr>
      <w:r>
        <w:rPr>
          <w:rFonts w:asciiTheme="minorHAnsi" w:hAnsiTheme="minorHAnsi" w:cstheme="minorHAnsi"/>
          <w:sz w:val="22"/>
          <w:szCs w:val="22"/>
        </w:rPr>
        <w:t xml:space="preserve">Equality Strategy </w:t>
      </w:r>
    </w:p>
    <w:p w14:paraId="14F557AE" w14:textId="537D9681" w:rsidR="007B2084" w:rsidRPr="009C4699" w:rsidRDefault="007B2084" w:rsidP="007B2084">
      <w:pPr>
        <w:pStyle w:val="ListParagraph"/>
        <w:numPr>
          <w:ilvl w:val="0"/>
          <w:numId w:val="28"/>
        </w:numPr>
        <w:spacing w:before="54" w:line="247" w:lineRule="auto"/>
        <w:ind w:right="150"/>
        <w:rPr>
          <w:rFonts w:asciiTheme="minorHAnsi" w:hAnsiTheme="minorHAnsi" w:cstheme="minorHAnsi"/>
          <w:sz w:val="22"/>
          <w:szCs w:val="22"/>
        </w:rPr>
      </w:pPr>
      <w:r>
        <w:rPr>
          <w:rFonts w:asciiTheme="minorHAnsi" w:hAnsiTheme="minorHAnsi" w:cstheme="minorHAnsi"/>
          <w:sz w:val="22"/>
          <w:szCs w:val="22"/>
        </w:rPr>
        <w:t xml:space="preserve">Welsh Language Policy </w:t>
      </w:r>
    </w:p>
    <w:p w14:paraId="7CE60307" w14:textId="33081C1D" w:rsidR="00BE6B28" w:rsidRPr="00BE6B28" w:rsidRDefault="00413F8B" w:rsidP="00BE6B28">
      <w:pPr>
        <w:pStyle w:val="ListParagraph"/>
        <w:numPr>
          <w:ilvl w:val="0"/>
          <w:numId w:val="24"/>
        </w:numPr>
        <w:jc w:val="both"/>
        <w:rPr>
          <w:rFonts w:asciiTheme="minorHAnsi" w:hAnsiTheme="minorHAnsi" w:cstheme="minorHAnsi"/>
          <w:b/>
          <w:bCs/>
        </w:rPr>
      </w:pPr>
      <w:r>
        <w:rPr>
          <w:rFonts w:asciiTheme="minorHAnsi" w:hAnsiTheme="minorHAnsi" w:cstheme="minorHAnsi"/>
          <w:b/>
          <w:bCs/>
        </w:rPr>
        <w:lastRenderedPageBreak/>
        <w:t xml:space="preserve">RESPONSIBILITIES </w:t>
      </w:r>
    </w:p>
    <w:p w14:paraId="3B1AB9E6" w14:textId="1917011C" w:rsidR="00BE6B28" w:rsidRDefault="00BE6B28" w:rsidP="00BE6B28">
      <w:pPr>
        <w:jc w:val="both"/>
        <w:rPr>
          <w:rFonts w:asciiTheme="minorHAnsi" w:hAnsiTheme="minorHAnsi" w:cstheme="minorHAnsi"/>
          <w:sz w:val="22"/>
          <w:szCs w:val="22"/>
        </w:rPr>
      </w:pPr>
    </w:p>
    <w:p w14:paraId="22925E99" w14:textId="30DAC6EE" w:rsidR="00BE6B28" w:rsidRDefault="00BE6B28" w:rsidP="00BE6B28">
      <w:pPr>
        <w:jc w:val="both"/>
        <w:rPr>
          <w:rFonts w:asciiTheme="minorHAnsi" w:hAnsiTheme="minorHAnsi" w:cstheme="minorHAnsi"/>
          <w:sz w:val="22"/>
          <w:szCs w:val="22"/>
        </w:rPr>
      </w:pPr>
      <w:r>
        <w:rPr>
          <w:rFonts w:asciiTheme="minorHAnsi" w:hAnsiTheme="minorHAnsi" w:cstheme="minorHAnsi"/>
          <w:sz w:val="22"/>
          <w:szCs w:val="22"/>
        </w:rPr>
        <w:t xml:space="preserve">The Head of Finance </w:t>
      </w:r>
      <w:r w:rsidR="000165B9">
        <w:rPr>
          <w:rFonts w:asciiTheme="minorHAnsi" w:hAnsiTheme="minorHAnsi" w:cstheme="minorHAnsi"/>
          <w:sz w:val="22"/>
          <w:szCs w:val="22"/>
        </w:rPr>
        <w:t>and Head of Welsh are</w:t>
      </w:r>
      <w:r>
        <w:rPr>
          <w:rFonts w:asciiTheme="minorHAnsi" w:hAnsiTheme="minorHAnsi" w:cstheme="minorHAnsi"/>
          <w:sz w:val="22"/>
          <w:szCs w:val="22"/>
        </w:rPr>
        <w:t xml:space="preserve"> responsible for reviewing and developing this policy</w:t>
      </w:r>
      <w:r w:rsidR="000165B9">
        <w:rPr>
          <w:rFonts w:asciiTheme="minorHAnsi" w:hAnsiTheme="minorHAnsi" w:cstheme="minorHAnsi"/>
          <w:sz w:val="22"/>
          <w:szCs w:val="22"/>
        </w:rPr>
        <w:t xml:space="preserve">. </w:t>
      </w:r>
    </w:p>
    <w:p w14:paraId="304FE798" w14:textId="04748A00" w:rsidR="00BE6B28" w:rsidRDefault="00BE6B28" w:rsidP="00BE6B28">
      <w:pPr>
        <w:jc w:val="both"/>
        <w:rPr>
          <w:rFonts w:asciiTheme="minorHAnsi" w:hAnsiTheme="minorHAnsi" w:cstheme="minorHAnsi"/>
          <w:sz w:val="22"/>
          <w:szCs w:val="22"/>
        </w:rPr>
      </w:pPr>
    </w:p>
    <w:p w14:paraId="75B065E0" w14:textId="77777777" w:rsidR="00F65615" w:rsidRPr="00676E08" w:rsidRDefault="00F65615" w:rsidP="00F65615">
      <w:pPr>
        <w:ind w:left="360"/>
        <w:jc w:val="both"/>
        <w:rPr>
          <w:rFonts w:asciiTheme="minorHAnsi" w:hAnsiTheme="minorHAnsi" w:cstheme="minorHAnsi"/>
          <w:sz w:val="22"/>
          <w:szCs w:val="22"/>
        </w:rPr>
      </w:pPr>
    </w:p>
    <w:p w14:paraId="5F1FFD65" w14:textId="617CEA57" w:rsidR="00A9421E" w:rsidRDefault="000043CE" w:rsidP="009C4699">
      <w:pPr>
        <w:pStyle w:val="ListParagraph"/>
        <w:widowControl w:val="0"/>
        <w:numPr>
          <w:ilvl w:val="0"/>
          <w:numId w:val="24"/>
        </w:numPr>
        <w:jc w:val="both"/>
        <w:rPr>
          <w:rFonts w:asciiTheme="minorHAnsi" w:hAnsiTheme="minorHAnsi" w:cstheme="minorHAnsi"/>
          <w:b/>
          <w:caps/>
        </w:rPr>
      </w:pPr>
      <w:r w:rsidRPr="009C4699">
        <w:rPr>
          <w:rFonts w:asciiTheme="minorHAnsi" w:hAnsiTheme="minorHAnsi" w:cstheme="minorHAnsi"/>
          <w:b/>
          <w:caps/>
        </w:rPr>
        <w:t>Policy details</w:t>
      </w:r>
    </w:p>
    <w:p w14:paraId="103701D8" w14:textId="00CA5EFB" w:rsidR="007C2FF1" w:rsidRDefault="007C2FF1" w:rsidP="007C2FF1">
      <w:pPr>
        <w:widowControl w:val="0"/>
        <w:jc w:val="both"/>
        <w:rPr>
          <w:rFonts w:asciiTheme="minorHAnsi" w:hAnsiTheme="minorHAnsi" w:cstheme="minorHAnsi"/>
          <w:b/>
          <w:caps/>
        </w:rPr>
      </w:pPr>
    </w:p>
    <w:p w14:paraId="605A328B" w14:textId="5230DC7E" w:rsidR="007C2FF1" w:rsidRPr="007C2FF1" w:rsidRDefault="007C2FF1" w:rsidP="007C2FF1">
      <w:pPr>
        <w:widowControl w:val="0"/>
        <w:ind w:left="360" w:hanging="360"/>
        <w:jc w:val="both"/>
        <w:rPr>
          <w:rFonts w:asciiTheme="minorHAnsi" w:hAnsiTheme="minorHAnsi" w:cstheme="minorHAnsi"/>
          <w:b/>
          <w:caps/>
          <w:sz w:val="22"/>
          <w:szCs w:val="22"/>
        </w:rPr>
      </w:pPr>
      <w:r w:rsidRPr="007C2FF1">
        <w:rPr>
          <w:rFonts w:asciiTheme="minorHAnsi" w:hAnsiTheme="minorHAnsi" w:cstheme="minorHAnsi"/>
          <w:b/>
          <w:caps/>
          <w:sz w:val="22"/>
          <w:szCs w:val="22"/>
        </w:rPr>
        <w:t>5.1</w:t>
      </w:r>
      <w:r w:rsidRPr="007C2FF1">
        <w:rPr>
          <w:rFonts w:asciiTheme="minorHAnsi" w:hAnsiTheme="minorHAnsi" w:cstheme="minorHAnsi"/>
          <w:b/>
          <w:caps/>
          <w:sz w:val="22"/>
          <w:szCs w:val="22"/>
        </w:rPr>
        <w:tab/>
        <w:t>CATEGORIES OF GRANTS, BURSARIES AND SCHOLARSHIPS AND FINANCIAL    ASSISTANCE</w:t>
      </w:r>
    </w:p>
    <w:p w14:paraId="3787BCAB" w14:textId="77777777" w:rsidR="007C2FF1" w:rsidRPr="007C2FF1" w:rsidRDefault="007C2FF1" w:rsidP="007C2FF1">
      <w:pPr>
        <w:widowControl w:val="0"/>
        <w:ind w:left="360" w:hanging="360"/>
        <w:jc w:val="both"/>
        <w:rPr>
          <w:rFonts w:asciiTheme="minorHAnsi" w:hAnsiTheme="minorHAnsi" w:cstheme="minorHAnsi"/>
          <w:b/>
          <w:caps/>
        </w:rPr>
      </w:pPr>
    </w:p>
    <w:p w14:paraId="3AF4BBFB" w14:textId="2A4DACE4" w:rsidR="00C227F2" w:rsidRPr="00C227F2" w:rsidRDefault="00C227F2" w:rsidP="0057358F">
      <w:pPr>
        <w:shd w:val="clear" w:color="auto" w:fill="D9D9D9" w:themeFill="background1" w:themeFillShade="D9"/>
        <w:jc w:val="both"/>
        <w:rPr>
          <w:rFonts w:asciiTheme="minorHAnsi" w:hAnsiTheme="minorHAnsi" w:cstheme="minorHAnsi"/>
          <w:b/>
          <w:bCs/>
          <w:sz w:val="22"/>
          <w:szCs w:val="22"/>
        </w:rPr>
      </w:pPr>
      <w:r w:rsidRPr="00C227F2">
        <w:rPr>
          <w:rFonts w:asciiTheme="minorHAnsi" w:hAnsiTheme="minorHAnsi" w:cstheme="minorHAnsi"/>
          <w:b/>
          <w:bCs/>
          <w:sz w:val="22"/>
          <w:szCs w:val="22"/>
        </w:rPr>
        <w:t xml:space="preserve">BURSARIES AND SCHOLARSHIPS AWARDED BY THE COLLEGE </w:t>
      </w:r>
    </w:p>
    <w:p w14:paraId="00EE6CAA" w14:textId="73157DD3" w:rsidR="00C227F2" w:rsidRDefault="00C227F2" w:rsidP="00A9421E">
      <w:pPr>
        <w:jc w:val="both"/>
        <w:rPr>
          <w:rFonts w:asciiTheme="minorHAnsi" w:hAnsiTheme="minorHAnsi" w:cstheme="minorHAnsi"/>
          <w:sz w:val="22"/>
          <w:szCs w:val="22"/>
        </w:rPr>
      </w:pPr>
    </w:p>
    <w:p w14:paraId="1A88F75F" w14:textId="44F873F5" w:rsidR="00C227F2" w:rsidRDefault="00C227F2" w:rsidP="00A9421E">
      <w:pPr>
        <w:jc w:val="both"/>
        <w:rPr>
          <w:rFonts w:asciiTheme="minorHAnsi" w:hAnsiTheme="minorHAnsi" w:cstheme="minorHAnsi"/>
          <w:sz w:val="22"/>
          <w:szCs w:val="22"/>
        </w:rPr>
      </w:pPr>
      <w:r>
        <w:rPr>
          <w:rFonts w:asciiTheme="minorHAnsi" w:hAnsiTheme="minorHAnsi" w:cstheme="minorHAnsi"/>
          <w:sz w:val="22"/>
          <w:szCs w:val="22"/>
        </w:rPr>
        <w:t>The college currently awards:</w:t>
      </w:r>
    </w:p>
    <w:p w14:paraId="0A856928" w14:textId="3B1FCD44" w:rsidR="00C227F2" w:rsidRDefault="00C227F2" w:rsidP="00A9421E">
      <w:pPr>
        <w:jc w:val="both"/>
        <w:rPr>
          <w:rFonts w:asciiTheme="minorHAnsi" w:hAnsiTheme="minorHAnsi" w:cstheme="minorHAnsi"/>
          <w:sz w:val="22"/>
          <w:szCs w:val="22"/>
        </w:rPr>
      </w:pPr>
    </w:p>
    <w:p w14:paraId="6B5291C3" w14:textId="77777777" w:rsidR="009F77D8" w:rsidRDefault="00C227F2" w:rsidP="00A9421E">
      <w:pPr>
        <w:jc w:val="both"/>
        <w:rPr>
          <w:rFonts w:asciiTheme="minorHAnsi" w:hAnsiTheme="minorHAnsi" w:cstheme="minorHAnsi"/>
          <w:sz w:val="22"/>
          <w:szCs w:val="22"/>
        </w:rPr>
      </w:pPr>
      <w:r w:rsidRPr="009F77D8">
        <w:rPr>
          <w:rFonts w:asciiTheme="minorHAnsi" w:hAnsiTheme="minorHAnsi" w:cstheme="minorHAnsi"/>
          <w:b/>
          <w:bCs/>
          <w:sz w:val="22"/>
          <w:szCs w:val="22"/>
        </w:rPr>
        <w:t>Academic Excellence Scholarship</w:t>
      </w:r>
      <w:r>
        <w:rPr>
          <w:rFonts w:asciiTheme="minorHAnsi" w:hAnsiTheme="minorHAnsi" w:cstheme="minorHAnsi"/>
          <w:sz w:val="22"/>
          <w:szCs w:val="22"/>
        </w:rPr>
        <w:t xml:space="preserve"> – awarded to learners who achieve 7 A*-A GCSE grades</w:t>
      </w:r>
      <w:r w:rsidR="009F77D8">
        <w:rPr>
          <w:rFonts w:asciiTheme="minorHAnsi" w:hAnsiTheme="minorHAnsi" w:cstheme="minorHAnsi"/>
          <w:sz w:val="22"/>
          <w:szCs w:val="22"/>
        </w:rPr>
        <w:t xml:space="preserve"> and progress directly from Year 11 into the college </w:t>
      </w:r>
    </w:p>
    <w:p w14:paraId="24071967" w14:textId="77777777" w:rsidR="009F77D8" w:rsidRDefault="009F77D8" w:rsidP="00A9421E">
      <w:pPr>
        <w:jc w:val="both"/>
        <w:rPr>
          <w:rFonts w:asciiTheme="minorHAnsi" w:hAnsiTheme="minorHAnsi" w:cstheme="minorHAnsi"/>
          <w:sz w:val="22"/>
          <w:szCs w:val="22"/>
        </w:rPr>
      </w:pPr>
    </w:p>
    <w:p w14:paraId="4E128A36" w14:textId="438CFDEA" w:rsidR="00C227F2" w:rsidRDefault="009F77D8" w:rsidP="00A9421E">
      <w:pPr>
        <w:jc w:val="both"/>
        <w:rPr>
          <w:rFonts w:asciiTheme="minorHAnsi" w:hAnsiTheme="minorHAnsi" w:cstheme="minorHAnsi"/>
          <w:sz w:val="22"/>
          <w:szCs w:val="22"/>
        </w:rPr>
      </w:pPr>
      <w:r w:rsidRPr="009F77D8">
        <w:rPr>
          <w:rFonts w:asciiTheme="minorHAnsi" w:hAnsiTheme="minorHAnsi" w:cstheme="minorHAnsi"/>
          <w:b/>
          <w:bCs/>
          <w:sz w:val="22"/>
          <w:szCs w:val="22"/>
        </w:rPr>
        <w:t>Progression Bursary</w:t>
      </w:r>
      <w:r>
        <w:rPr>
          <w:rFonts w:asciiTheme="minorHAnsi" w:hAnsiTheme="minorHAnsi" w:cstheme="minorHAnsi"/>
          <w:sz w:val="22"/>
          <w:szCs w:val="22"/>
        </w:rPr>
        <w:t xml:space="preserve"> – awarded to learners who successfully complete a level 3 qualification at the college and then progress directly </w:t>
      </w:r>
      <w:r w:rsidR="0041370D">
        <w:rPr>
          <w:rFonts w:asciiTheme="minorHAnsi" w:hAnsiTheme="minorHAnsi" w:cstheme="minorHAnsi"/>
          <w:sz w:val="22"/>
          <w:szCs w:val="22"/>
        </w:rPr>
        <w:t>into</w:t>
      </w:r>
      <w:r>
        <w:rPr>
          <w:rFonts w:asciiTheme="minorHAnsi" w:hAnsiTheme="minorHAnsi" w:cstheme="minorHAnsi"/>
          <w:sz w:val="22"/>
          <w:szCs w:val="22"/>
        </w:rPr>
        <w:t xml:space="preserve"> a Foundation Degree or other University level qualification </w:t>
      </w:r>
      <w:r w:rsidR="00C227F2">
        <w:rPr>
          <w:rFonts w:asciiTheme="minorHAnsi" w:hAnsiTheme="minorHAnsi" w:cstheme="minorHAnsi"/>
          <w:sz w:val="22"/>
          <w:szCs w:val="22"/>
        </w:rPr>
        <w:t xml:space="preserve"> </w:t>
      </w:r>
    </w:p>
    <w:p w14:paraId="594977BC" w14:textId="728347F4" w:rsidR="009F77D8" w:rsidRDefault="009F77D8" w:rsidP="00A9421E">
      <w:pPr>
        <w:jc w:val="both"/>
        <w:rPr>
          <w:rFonts w:asciiTheme="minorHAnsi" w:hAnsiTheme="minorHAnsi" w:cstheme="minorHAnsi"/>
          <w:sz w:val="22"/>
          <w:szCs w:val="22"/>
        </w:rPr>
      </w:pPr>
    </w:p>
    <w:p w14:paraId="316C419F" w14:textId="5A4C0987" w:rsidR="009F77D8" w:rsidRDefault="009F77D8" w:rsidP="00A9421E">
      <w:pPr>
        <w:jc w:val="both"/>
        <w:rPr>
          <w:rFonts w:asciiTheme="minorHAnsi" w:hAnsiTheme="minorHAnsi" w:cstheme="minorHAnsi"/>
          <w:sz w:val="22"/>
          <w:szCs w:val="22"/>
        </w:rPr>
      </w:pPr>
      <w:r>
        <w:rPr>
          <w:rFonts w:asciiTheme="minorHAnsi" w:hAnsiTheme="minorHAnsi" w:cstheme="minorHAnsi"/>
          <w:sz w:val="22"/>
          <w:szCs w:val="22"/>
        </w:rPr>
        <w:t xml:space="preserve">The college ensures that all aspects of the promotion, guidance and application process for the above scholarship and bursaries comply with this policy and that the Welsh language is considered in line with section 2 above. </w:t>
      </w:r>
      <w:r w:rsidR="001A30C9">
        <w:rPr>
          <w:rFonts w:asciiTheme="minorHAnsi" w:hAnsiTheme="minorHAnsi" w:cstheme="minorHAnsi"/>
          <w:sz w:val="22"/>
          <w:szCs w:val="22"/>
        </w:rPr>
        <w:t xml:space="preserve">There is currently no limit on the number of the above bursaries and scholarships awarded. The numbers awarded are based on those learners meeting the eligibility. </w:t>
      </w:r>
    </w:p>
    <w:p w14:paraId="34431073" w14:textId="0BDAED56" w:rsidR="009F77D8" w:rsidRDefault="009F77D8" w:rsidP="00A9421E">
      <w:pPr>
        <w:jc w:val="both"/>
        <w:rPr>
          <w:rFonts w:asciiTheme="minorHAnsi" w:hAnsiTheme="minorHAnsi" w:cstheme="minorHAnsi"/>
          <w:sz w:val="22"/>
          <w:szCs w:val="22"/>
        </w:rPr>
      </w:pPr>
    </w:p>
    <w:p w14:paraId="68CFC2BF" w14:textId="472EE8EB" w:rsidR="009F77D8" w:rsidRPr="009F77D8" w:rsidRDefault="009F77D8" w:rsidP="0057358F">
      <w:pPr>
        <w:shd w:val="clear" w:color="auto" w:fill="D9D9D9" w:themeFill="background1" w:themeFillShade="D9"/>
        <w:jc w:val="both"/>
        <w:rPr>
          <w:rFonts w:asciiTheme="minorHAnsi" w:hAnsiTheme="minorHAnsi" w:cstheme="minorHAnsi"/>
          <w:b/>
          <w:bCs/>
          <w:sz w:val="22"/>
          <w:szCs w:val="22"/>
        </w:rPr>
      </w:pPr>
      <w:r>
        <w:rPr>
          <w:rFonts w:asciiTheme="minorHAnsi" w:hAnsiTheme="minorHAnsi" w:cstheme="minorHAnsi"/>
          <w:b/>
          <w:bCs/>
          <w:sz w:val="22"/>
          <w:szCs w:val="22"/>
        </w:rPr>
        <w:t xml:space="preserve">AWARDS ADMINISTERED BY WELSH GOVERNMENT </w:t>
      </w:r>
    </w:p>
    <w:p w14:paraId="784B39F3" w14:textId="77777777" w:rsidR="00C227F2" w:rsidRDefault="00C227F2" w:rsidP="00A9421E">
      <w:pPr>
        <w:jc w:val="both"/>
      </w:pPr>
    </w:p>
    <w:p w14:paraId="7BB33BB8" w14:textId="21CB7B59" w:rsidR="009F77D8" w:rsidRDefault="009F77D8" w:rsidP="00A9421E">
      <w:pPr>
        <w:jc w:val="both"/>
        <w:rPr>
          <w:rFonts w:asciiTheme="minorHAnsi" w:hAnsiTheme="minorHAnsi" w:cstheme="minorHAnsi"/>
          <w:sz w:val="22"/>
          <w:szCs w:val="22"/>
        </w:rPr>
      </w:pPr>
      <w:r w:rsidRPr="001A30C9">
        <w:rPr>
          <w:rFonts w:asciiTheme="minorHAnsi" w:hAnsiTheme="minorHAnsi" w:cstheme="minorHAnsi"/>
          <w:sz w:val="22"/>
          <w:szCs w:val="22"/>
        </w:rPr>
        <w:t xml:space="preserve">The college </w:t>
      </w:r>
      <w:r w:rsidR="001A30C9" w:rsidRPr="001A30C9">
        <w:rPr>
          <w:rFonts w:asciiTheme="minorHAnsi" w:hAnsiTheme="minorHAnsi" w:cstheme="minorHAnsi"/>
          <w:sz w:val="22"/>
          <w:szCs w:val="22"/>
        </w:rPr>
        <w:t>provides</w:t>
      </w:r>
      <w:r w:rsidR="00C227F2" w:rsidRPr="001A30C9">
        <w:rPr>
          <w:rFonts w:asciiTheme="minorHAnsi" w:hAnsiTheme="minorHAnsi" w:cstheme="minorHAnsi"/>
          <w:sz w:val="22"/>
          <w:szCs w:val="22"/>
        </w:rPr>
        <w:t xml:space="preserve"> assistance to </w:t>
      </w:r>
      <w:r w:rsidRPr="001A30C9">
        <w:rPr>
          <w:rFonts w:asciiTheme="minorHAnsi" w:hAnsiTheme="minorHAnsi" w:cstheme="minorHAnsi"/>
          <w:sz w:val="22"/>
          <w:szCs w:val="22"/>
        </w:rPr>
        <w:t>learners</w:t>
      </w:r>
      <w:r w:rsidR="00C227F2" w:rsidRPr="001A30C9">
        <w:rPr>
          <w:rFonts w:asciiTheme="minorHAnsi" w:hAnsiTheme="minorHAnsi" w:cstheme="minorHAnsi"/>
          <w:sz w:val="22"/>
          <w:szCs w:val="22"/>
        </w:rPr>
        <w:t xml:space="preserve"> on behalf of the Welsh Government</w:t>
      </w:r>
      <w:r w:rsidR="001A30C9" w:rsidRPr="001A30C9">
        <w:rPr>
          <w:rFonts w:asciiTheme="minorHAnsi" w:hAnsiTheme="minorHAnsi" w:cstheme="minorHAnsi"/>
          <w:sz w:val="22"/>
          <w:szCs w:val="22"/>
        </w:rPr>
        <w:t xml:space="preserve">, </w:t>
      </w:r>
      <w:r w:rsidR="00C227F2" w:rsidRPr="001A30C9">
        <w:rPr>
          <w:rFonts w:asciiTheme="minorHAnsi" w:hAnsiTheme="minorHAnsi" w:cstheme="minorHAnsi"/>
          <w:sz w:val="22"/>
          <w:szCs w:val="22"/>
        </w:rPr>
        <w:t>through the Financial Contingency Fund</w:t>
      </w:r>
      <w:r w:rsidR="00A05BD4">
        <w:rPr>
          <w:rFonts w:asciiTheme="minorHAnsi" w:hAnsiTheme="minorHAnsi" w:cstheme="minorHAnsi"/>
          <w:sz w:val="22"/>
          <w:szCs w:val="22"/>
        </w:rPr>
        <w:t xml:space="preserve">. The college also supports learners </w:t>
      </w:r>
      <w:r w:rsidR="0057358F">
        <w:rPr>
          <w:rFonts w:asciiTheme="minorHAnsi" w:hAnsiTheme="minorHAnsi" w:cstheme="minorHAnsi"/>
          <w:sz w:val="22"/>
          <w:szCs w:val="22"/>
        </w:rPr>
        <w:t>in their applications</w:t>
      </w:r>
      <w:r w:rsidR="00A05BD4">
        <w:rPr>
          <w:rFonts w:asciiTheme="minorHAnsi" w:hAnsiTheme="minorHAnsi" w:cstheme="minorHAnsi"/>
          <w:sz w:val="22"/>
          <w:szCs w:val="22"/>
        </w:rPr>
        <w:t xml:space="preserve"> for financial support through the Welsh Government Educational Maintenance Allowance (EMA) for </w:t>
      </w:r>
      <w:r w:rsidR="0041370D">
        <w:rPr>
          <w:rFonts w:asciiTheme="minorHAnsi" w:hAnsiTheme="minorHAnsi" w:cstheme="minorHAnsi"/>
          <w:sz w:val="22"/>
          <w:szCs w:val="22"/>
        </w:rPr>
        <w:t>16–18-year-olds</w:t>
      </w:r>
      <w:r w:rsidR="00A05BD4">
        <w:rPr>
          <w:rFonts w:asciiTheme="minorHAnsi" w:hAnsiTheme="minorHAnsi" w:cstheme="minorHAnsi"/>
          <w:sz w:val="22"/>
          <w:szCs w:val="22"/>
        </w:rPr>
        <w:t xml:space="preserve"> and the Welsh Government Learning Grant (WGLG) for those learners aged 19 years and over. </w:t>
      </w:r>
    </w:p>
    <w:p w14:paraId="2AA1DE52" w14:textId="1EDABFF7" w:rsidR="00A05BD4" w:rsidRPr="00A05BD4" w:rsidRDefault="00A05BD4" w:rsidP="00A9421E">
      <w:pPr>
        <w:jc w:val="both"/>
        <w:rPr>
          <w:rFonts w:asciiTheme="minorHAnsi" w:hAnsiTheme="minorHAnsi" w:cstheme="minorHAnsi"/>
          <w:b/>
          <w:bCs/>
          <w:sz w:val="22"/>
          <w:szCs w:val="22"/>
          <w:u w:val="single"/>
        </w:rPr>
      </w:pPr>
    </w:p>
    <w:p w14:paraId="490327D8" w14:textId="768AD311" w:rsidR="00A05BD4" w:rsidRPr="00A05BD4" w:rsidRDefault="00A05BD4" w:rsidP="00A9421E">
      <w:pPr>
        <w:jc w:val="both"/>
        <w:rPr>
          <w:rFonts w:asciiTheme="minorHAnsi" w:hAnsiTheme="minorHAnsi" w:cstheme="minorHAnsi"/>
          <w:b/>
          <w:bCs/>
          <w:sz w:val="22"/>
          <w:szCs w:val="22"/>
          <w:u w:val="single"/>
        </w:rPr>
      </w:pPr>
      <w:r w:rsidRPr="00A05BD4">
        <w:rPr>
          <w:rFonts w:asciiTheme="minorHAnsi" w:hAnsiTheme="minorHAnsi" w:cstheme="minorHAnsi"/>
          <w:b/>
          <w:bCs/>
          <w:sz w:val="22"/>
          <w:szCs w:val="22"/>
          <w:u w:val="single"/>
        </w:rPr>
        <w:t xml:space="preserve">Financial Contingency Fund (FCF) </w:t>
      </w:r>
    </w:p>
    <w:p w14:paraId="7273DFBB" w14:textId="77777777" w:rsidR="009F77D8" w:rsidRPr="001A30C9" w:rsidRDefault="009F77D8" w:rsidP="00A9421E">
      <w:pPr>
        <w:jc w:val="both"/>
        <w:rPr>
          <w:rFonts w:asciiTheme="minorHAnsi" w:hAnsiTheme="minorHAnsi" w:cstheme="minorHAnsi"/>
          <w:sz w:val="22"/>
          <w:szCs w:val="22"/>
        </w:rPr>
      </w:pPr>
    </w:p>
    <w:p w14:paraId="246135E9" w14:textId="5867306C" w:rsidR="00F33F1E" w:rsidRDefault="00A05BD4" w:rsidP="00A9421E">
      <w:pPr>
        <w:jc w:val="both"/>
        <w:rPr>
          <w:rFonts w:asciiTheme="minorHAnsi" w:hAnsiTheme="minorHAnsi" w:cstheme="minorHAnsi"/>
          <w:sz w:val="22"/>
          <w:szCs w:val="22"/>
        </w:rPr>
      </w:pPr>
      <w:r w:rsidRPr="001A30C9">
        <w:rPr>
          <w:rFonts w:asciiTheme="minorHAnsi" w:hAnsiTheme="minorHAnsi" w:cstheme="minorHAnsi"/>
          <w:sz w:val="22"/>
          <w:szCs w:val="22"/>
        </w:rPr>
        <w:t xml:space="preserve">Provided annually by the Welsh Government, the </w:t>
      </w:r>
      <w:r>
        <w:rPr>
          <w:rFonts w:asciiTheme="minorHAnsi" w:hAnsiTheme="minorHAnsi" w:cstheme="minorHAnsi"/>
          <w:sz w:val="22"/>
          <w:szCs w:val="22"/>
        </w:rPr>
        <w:t>college’s Finance and Learner Support and Wellbeing Teams</w:t>
      </w:r>
      <w:r w:rsidRPr="001A30C9">
        <w:rPr>
          <w:rFonts w:asciiTheme="minorHAnsi" w:hAnsiTheme="minorHAnsi" w:cstheme="minorHAnsi"/>
          <w:sz w:val="22"/>
          <w:szCs w:val="22"/>
        </w:rPr>
        <w:t xml:space="preserve"> </w:t>
      </w:r>
      <w:r>
        <w:rPr>
          <w:rFonts w:asciiTheme="minorHAnsi" w:hAnsiTheme="minorHAnsi" w:cstheme="minorHAnsi"/>
          <w:sz w:val="22"/>
          <w:szCs w:val="22"/>
        </w:rPr>
        <w:t xml:space="preserve">support </w:t>
      </w:r>
      <w:r w:rsidRPr="001A30C9">
        <w:rPr>
          <w:rFonts w:asciiTheme="minorHAnsi" w:hAnsiTheme="minorHAnsi" w:cstheme="minorHAnsi"/>
          <w:sz w:val="22"/>
          <w:szCs w:val="22"/>
        </w:rPr>
        <w:t xml:space="preserve">the </w:t>
      </w:r>
      <w:r w:rsidR="00F33F1E">
        <w:rPr>
          <w:rFonts w:asciiTheme="minorHAnsi" w:hAnsiTheme="minorHAnsi" w:cstheme="minorHAnsi"/>
          <w:sz w:val="22"/>
          <w:szCs w:val="22"/>
        </w:rPr>
        <w:t xml:space="preserve">promotion, application process and decision-making process for the </w:t>
      </w:r>
      <w:r w:rsidRPr="001A30C9">
        <w:rPr>
          <w:rFonts w:asciiTheme="minorHAnsi" w:hAnsiTheme="minorHAnsi" w:cstheme="minorHAnsi"/>
          <w:sz w:val="22"/>
          <w:szCs w:val="22"/>
        </w:rPr>
        <w:t xml:space="preserve">FCF, </w:t>
      </w:r>
      <w:r w:rsidR="00F33F1E">
        <w:rPr>
          <w:rFonts w:asciiTheme="minorHAnsi" w:hAnsiTheme="minorHAnsi" w:cstheme="minorHAnsi"/>
          <w:sz w:val="22"/>
          <w:szCs w:val="22"/>
        </w:rPr>
        <w:t xml:space="preserve">which is </w:t>
      </w:r>
      <w:r w:rsidR="00A73D0F">
        <w:rPr>
          <w:rFonts w:asciiTheme="minorHAnsi" w:hAnsiTheme="minorHAnsi" w:cstheme="minorHAnsi"/>
          <w:sz w:val="22"/>
          <w:szCs w:val="22"/>
        </w:rPr>
        <w:t>open to all post-</w:t>
      </w:r>
      <w:r w:rsidR="0041370D">
        <w:rPr>
          <w:rFonts w:asciiTheme="minorHAnsi" w:hAnsiTheme="minorHAnsi" w:cstheme="minorHAnsi"/>
          <w:sz w:val="22"/>
          <w:szCs w:val="22"/>
        </w:rPr>
        <w:t>16-year-old</w:t>
      </w:r>
      <w:r w:rsidR="00A73D0F">
        <w:rPr>
          <w:rFonts w:asciiTheme="minorHAnsi" w:hAnsiTheme="minorHAnsi" w:cstheme="minorHAnsi"/>
          <w:sz w:val="22"/>
          <w:szCs w:val="22"/>
        </w:rPr>
        <w:t xml:space="preserve"> learners and is </w:t>
      </w:r>
      <w:r w:rsidRPr="001A30C9">
        <w:rPr>
          <w:rFonts w:asciiTheme="minorHAnsi" w:hAnsiTheme="minorHAnsi" w:cstheme="minorHAnsi"/>
          <w:sz w:val="22"/>
          <w:szCs w:val="22"/>
        </w:rPr>
        <w:t xml:space="preserve">aimed at removing barriers to learning for learners in financial hardship. Access to financial support via this fund </w:t>
      </w:r>
      <w:r w:rsidR="00F33F1E">
        <w:rPr>
          <w:rFonts w:asciiTheme="minorHAnsi" w:hAnsiTheme="minorHAnsi" w:cstheme="minorHAnsi"/>
          <w:sz w:val="22"/>
          <w:szCs w:val="22"/>
        </w:rPr>
        <w:t>is dependent up</w:t>
      </w:r>
      <w:r w:rsidRPr="001A30C9">
        <w:rPr>
          <w:rFonts w:asciiTheme="minorHAnsi" w:hAnsiTheme="minorHAnsi" w:cstheme="minorHAnsi"/>
          <w:sz w:val="22"/>
          <w:szCs w:val="22"/>
        </w:rPr>
        <w:t xml:space="preserve">on household income and individual circumstances. </w:t>
      </w:r>
    </w:p>
    <w:p w14:paraId="27A258DE" w14:textId="77777777" w:rsidR="00A73D0F" w:rsidRDefault="00A73D0F" w:rsidP="00A73D0F">
      <w:pPr>
        <w:widowControl w:val="0"/>
        <w:overflowPunct w:val="0"/>
        <w:autoSpaceDE w:val="0"/>
        <w:autoSpaceDN w:val="0"/>
        <w:adjustRightInd w:val="0"/>
        <w:ind w:left="360"/>
        <w:jc w:val="both"/>
        <w:textAlignment w:val="baseline"/>
        <w:rPr>
          <w:rFonts w:asciiTheme="minorHAnsi" w:hAnsiTheme="minorHAnsi" w:cstheme="minorHAnsi"/>
          <w:sz w:val="22"/>
          <w:szCs w:val="22"/>
        </w:rPr>
      </w:pPr>
    </w:p>
    <w:p w14:paraId="1A38051B" w14:textId="77777777" w:rsidR="00A73D0F" w:rsidRPr="00676E08" w:rsidRDefault="00A73D0F" w:rsidP="00A73D0F">
      <w:pPr>
        <w:widowControl w:val="0"/>
        <w:numPr>
          <w:ilvl w:val="0"/>
          <w:numId w:val="25"/>
        </w:num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The FCF can support eligible learners with: </w:t>
      </w:r>
    </w:p>
    <w:p w14:paraId="7228A915" w14:textId="77777777" w:rsidR="00A73D0F" w:rsidRPr="00676E08" w:rsidRDefault="00A73D0F" w:rsidP="00A73D0F">
      <w:pPr>
        <w:widowControl w:val="0"/>
        <w:jc w:val="both"/>
        <w:rPr>
          <w:rFonts w:asciiTheme="minorHAnsi" w:hAnsiTheme="minorHAnsi" w:cstheme="minorHAnsi"/>
          <w:sz w:val="22"/>
          <w:szCs w:val="22"/>
        </w:rPr>
      </w:pPr>
    </w:p>
    <w:p w14:paraId="1CEB8763" w14:textId="2CFECD36" w:rsidR="00A73D0F" w:rsidRDefault="00A73D0F" w:rsidP="00A73D0F">
      <w:pPr>
        <w:widowControl w:val="0"/>
        <w:numPr>
          <w:ilvl w:val="0"/>
          <w:numId w:val="19"/>
        </w:num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sz w:val="22"/>
          <w:szCs w:val="22"/>
        </w:rPr>
        <w:t>H</w:t>
      </w:r>
      <w:r w:rsidRPr="00676E08">
        <w:rPr>
          <w:rFonts w:asciiTheme="minorHAnsi" w:hAnsiTheme="minorHAnsi" w:cstheme="minorHAnsi"/>
          <w:sz w:val="22"/>
          <w:szCs w:val="22"/>
        </w:rPr>
        <w:t xml:space="preserve">elp with childcare costs, especially lone </w:t>
      </w:r>
      <w:r w:rsidR="0041370D" w:rsidRPr="00676E08">
        <w:rPr>
          <w:rFonts w:asciiTheme="minorHAnsi" w:hAnsiTheme="minorHAnsi" w:cstheme="minorHAnsi"/>
          <w:sz w:val="22"/>
          <w:szCs w:val="22"/>
        </w:rPr>
        <w:t>parents.</w:t>
      </w:r>
      <w:r w:rsidRPr="00676E08">
        <w:rPr>
          <w:rFonts w:asciiTheme="minorHAnsi" w:hAnsiTheme="minorHAnsi" w:cstheme="minorHAnsi"/>
          <w:sz w:val="22"/>
          <w:szCs w:val="22"/>
        </w:rPr>
        <w:t xml:space="preserve"> </w:t>
      </w:r>
    </w:p>
    <w:p w14:paraId="12B5A514" w14:textId="77777777" w:rsidR="00A73D0F" w:rsidRDefault="00A73D0F" w:rsidP="00A73D0F">
      <w:pPr>
        <w:widowControl w:val="0"/>
        <w:numPr>
          <w:ilvl w:val="0"/>
          <w:numId w:val="19"/>
        </w:num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Cost of meals </w:t>
      </w:r>
    </w:p>
    <w:p w14:paraId="5D8AA803" w14:textId="77777777" w:rsidR="00A73D0F" w:rsidRDefault="00A73D0F" w:rsidP="00A73D0F">
      <w:pPr>
        <w:widowControl w:val="0"/>
        <w:numPr>
          <w:ilvl w:val="0"/>
          <w:numId w:val="19"/>
        </w:num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Transport costs </w:t>
      </w:r>
    </w:p>
    <w:p w14:paraId="2B5C5A53" w14:textId="1A9666EE" w:rsidR="00A73D0F" w:rsidRDefault="00A73D0F" w:rsidP="00A73D0F">
      <w:pPr>
        <w:widowControl w:val="0"/>
        <w:numPr>
          <w:ilvl w:val="0"/>
          <w:numId w:val="19"/>
        </w:num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sz w:val="22"/>
          <w:szCs w:val="22"/>
        </w:rPr>
        <w:t>Course related costs, including equipment, material, uniform, books and trips, examination or registration fees</w:t>
      </w:r>
      <w:r w:rsidRPr="00676E08">
        <w:rPr>
          <w:rFonts w:asciiTheme="minorHAnsi" w:hAnsiTheme="minorHAnsi" w:cstheme="minorHAnsi"/>
          <w:sz w:val="22"/>
          <w:szCs w:val="22"/>
        </w:rPr>
        <w:t xml:space="preserve"> essential for the eligible learner to participate in </w:t>
      </w:r>
      <w:r w:rsidRPr="00676E08">
        <w:rPr>
          <w:rFonts w:asciiTheme="minorHAnsi" w:hAnsiTheme="minorHAnsi" w:cstheme="minorHAnsi"/>
          <w:sz w:val="22"/>
          <w:szCs w:val="22"/>
        </w:rPr>
        <w:lastRenderedPageBreak/>
        <w:t>course activities</w:t>
      </w:r>
      <w:r w:rsidR="0041370D" w:rsidRPr="00676E08">
        <w:rPr>
          <w:rFonts w:asciiTheme="minorHAnsi" w:hAnsiTheme="minorHAnsi" w:cstheme="minorHAnsi"/>
          <w:sz w:val="22"/>
          <w:szCs w:val="22"/>
        </w:rPr>
        <w:t xml:space="preserve">. </w:t>
      </w:r>
    </w:p>
    <w:p w14:paraId="1101F6D3" w14:textId="77777777" w:rsidR="00A73D0F" w:rsidRDefault="00A73D0F" w:rsidP="00A73D0F">
      <w:pPr>
        <w:widowControl w:val="0"/>
        <w:numPr>
          <w:ilvl w:val="0"/>
          <w:numId w:val="19"/>
        </w:num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sz w:val="22"/>
          <w:szCs w:val="22"/>
        </w:rPr>
        <w:t>The costs of the disclosure and Barring Service (DBS) check, where applicable</w:t>
      </w:r>
    </w:p>
    <w:p w14:paraId="1366B9DF" w14:textId="77777777" w:rsidR="00A73D0F" w:rsidRDefault="00A73D0F" w:rsidP="00A73D0F">
      <w:pPr>
        <w:widowControl w:val="0"/>
        <w:numPr>
          <w:ilvl w:val="0"/>
          <w:numId w:val="19"/>
        </w:num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sz w:val="22"/>
          <w:szCs w:val="22"/>
        </w:rPr>
        <w:t>Funding</w:t>
      </w:r>
      <w:r w:rsidRPr="00676E08">
        <w:rPr>
          <w:rFonts w:asciiTheme="minorHAnsi" w:hAnsiTheme="minorHAnsi" w:cstheme="minorHAnsi"/>
          <w:sz w:val="22"/>
          <w:szCs w:val="22"/>
        </w:rPr>
        <w:t xml:space="preserve"> in the form of grants or short-term loans.</w:t>
      </w:r>
    </w:p>
    <w:p w14:paraId="7AA08818" w14:textId="77777777" w:rsidR="00A73D0F" w:rsidRDefault="00A73D0F" w:rsidP="00A9421E">
      <w:pPr>
        <w:jc w:val="both"/>
        <w:rPr>
          <w:rFonts w:asciiTheme="minorHAnsi" w:hAnsiTheme="minorHAnsi" w:cstheme="minorHAnsi"/>
          <w:sz w:val="22"/>
          <w:szCs w:val="22"/>
        </w:rPr>
      </w:pPr>
    </w:p>
    <w:p w14:paraId="708F8887" w14:textId="47CF91DD" w:rsidR="00F33F1E" w:rsidRDefault="00F33F1E" w:rsidP="00A9421E">
      <w:pPr>
        <w:jc w:val="both"/>
        <w:rPr>
          <w:rFonts w:asciiTheme="minorHAnsi" w:hAnsiTheme="minorHAnsi" w:cstheme="minorHAnsi"/>
          <w:sz w:val="22"/>
          <w:szCs w:val="22"/>
        </w:rPr>
      </w:pPr>
    </w:p>
    <w:p w14:paraId="6948EAC6" w14:textId="1F9D1CAA" w:rsidR="00A9421E" w:rsidRDefault="0057358F" w:rsidP="00A9421E">
      <w:pPr>
        <w:jc w:val="both"/>
        <w:rPr>
          <w:rFonts w:asciiTheme="minorHAnsi" w:hAnsiTheme="minorHAnsi" w:cstheme="minorHAnsi"/>
          <w:sz w:val="22"/>
          <w:szCs w:val="22"/>
        </w:rPr>
      </w:pPr>
      <w:r>
        <w:rPr>
          <w:rFonts w:asciiTheme="minorHAnsi" w:hAnsiTheme="minorHAnsi" w:cstheme="minorHAnsi"/>
          <w:sz w:val="22"/>
          <w:szCs w:val="22"/>
        </w:rPr>
        <w:t>At all times, through the process of promotion, administration, application and decision making, the college ensures that</w:t>
      </w:r>
      <w:r w:rsidR="00C227F2" w:rsidRPr="001A30C9">
        <w:rPr>
          <w:rFonts w:asciiTheme="minorHAnsi" w:hAnsiTheme="minorHAnsi" w:cstheme="minorHAnsi"/>
          <w:sz w:val="22"/>
          <w:szCs w:val="22"/>
        </w:rPr>
        <w:t xml:space="preserve"> the specific terms and conditions </w:t>
      </w:r>
      <w:r>
        <w:rPr>
          <w:rFonts w:asciiTheme="minorHAnsi" w:hAnsiTheme="minorHAnsi" w:cstheme="minorHAnsi"/>
          <w:sz w:val="22"/>
          <w:szCs w:val="22"/>
        </w:rPr>
        <w:t>that the FCF</w:t>
      </w:r>
      <w:r w:rsidR="00C227F2" w:rsidRPr="001A30C9">
        <w:rPr>
          <w:rFonts w:asciiTheme="minorHAnsi" w:hAnsiTheme="minorHAnsi" w:cstheme="minorHAnsi"/>
          <w:sz w:val="22"/>
          <w:szCs w:val="22"/>
        </w:rPr>
        <w:t xml:space="preserve"> assistance include</w:t>
      </w:r>
      <w:r>
        <w:rPr>
          <w:rFonts w:asciiTheme="minorHAnsi" w:hAnsiTheme="minorHAnsi" w:cstheme="minorHAnsi"/>
          <w:sz w:val="22"/>
          <w:szCs w:val="22"/>
        </w:rPr>
        <w:t>s</w:t>
      </w:r>
      <w:r w:rsidR="00C227F2" w:rsidRPr="001A30C9">
        <w:rPr>
          <w:rFonts w:asciiTheme="minorHAnsi" w:hAnsiTheme="minorHAnsi" w:cstheme="minorHAnsi"/>
          <w:sz w:val="22"/>
          <w:szCs w:val="22"/>
        </w:rPr>
        <w:t xml:space="preserve"> Welsh language considerations. </w:t>
      </w:r>
    </w:p>
    <w:p w14:paraId="69616226" w14:textId="57FF3514" w:rsidR="0057358F" w:rsidRDefault="0057358F" w:rsidP="00A9421E">
      <w:pPr>
        <w:jc w:val="both"/>
        <w:rPr>
          <w:rFonts w:asciiTheme="minorHAnsi" w:hAnsiTheme="minorHAnsi" w:cstheme="minorHAnsi"/>
          <w:sz w:val="22"/>
          <w:szCs w:val="22"/>
        </w:rPr>
      </w:pPr>
    </w:p>
    <w:p w14:paraId="650C932D" w14:textId="77777777" w:rsidR="00A73D0F" w:rsidRPr="009C4699" w:rsidRDefault="00A73D0F" w:rsidP="00A73D0F">
      <w:pPr>
        <w:jc w:val="both"/>
        <w:rPr>
          <w:rFonts w:asciiTheme="minorHAnsi" w:eastAsia="Arial" w:hAnsiTheme="minorHAnsi" w:cstheme="minorHAnsi"/>
          <w:sz w:val="22"/>
          <w:szCs w:val="22"/>
        </w:rPr>
      </w:pPr>
      <w:r w:rsidRPr="0045454E">
        <w:rPr>
          <w:rFonts w:asciiTheme="minorHAnsi" w:hAnsiTheme="minorHAnsi" w:cstheme="minorHAnsi"/>
          <w:sz w:val="22"/>
          <w:szCs w:val="22"/>
        </w:rPr>
        <w:t>Details of the fund are available on the College website</w:t>
      </w:r>
      <w:r>
        <w:rPr>
          <w:rFonts w:asciiTheme="minorHAnsi" w:hAnsiTheme="minorHAnsi" w:cstheme="minorHAnsi"/>
          <w:sz w:val="22"/>
          <w:szCs w:val="22"/>
        </w:rPr>
        <w:t xml:space="preserve"> and also available in hard copy handouts</w:t>
      </w:r>
      <w:r w:rsidRPr="0045454E">
        <w:rPr>
          <w:rFonts w:asciiTheme="minorHAnsi" w:hAnsiTheme="minorHAnsi" w:cstheme="minorHAnsi"/>
          <w:sz w:val="22"/>
          <w:szCs w:val="22"/>
        </w:rPr>
        <w:t xml:space="preserve"> </w:t>
      </w:r>
      <w:r>
        <w:rPr>
          <w:rFonts w:asciiTheme="minorHAnsi" w:hAnsiTheme="minorHAnsi" w:cstheme="minorHAnsi"/>
          <w:sz w:val="22"/>
          <w:szCs w:val="22"/>
        </w:rPr>
        <w:t xml:space="preserve">in both English and Welsh, ensuring that the </w:t>
      </w:r>
      <w:r w:rsidRPr="0045454E">
        <w:rPr>
          <w:rFonts w:asciiTheme="minorHAnsi" w:hAnsiTheme="minorHAnsi" w:cstheme="minorHAnsi"/>
          <w:sz w:val="22"/>
          <w:szCs w:val="22"/>
        </w:rPr>
        <w:t xml:space="preserve">Welsh </w:t>
      </w:r>
      <w:r>
        <w:rPr>
          <w:rFonts w:asciiTheme="minorHAnsi" w:hAnsiTheme="minorHAnsi" w:cstheme="minorHAnsi"/>
          <w:sz w:val="22"/>
          <w:szCs w:val="22"/>
        </w:rPr>
        <w:t xml:space="preserve">language </w:t>
      </w:r>
      <w:r w:rsidRPr="0045454E">
        <w:rPr>
          <w:rFonts w:asciiTheme="minorHAnsi" w:hAnsiTheme="minorHAnsi" w:cstheme="minorHAnsi"/>
          <w:sz w:val="22"/>
          <w:szCs w:val="22"/>
        </w:rPr>
        <w:t>is treated no less favourably.</w:t>
      </w:r>
      <w:r>
        <w:rPr>
          <w:rFonts w:asciiTheme="minorHAnsi" w:eastAsia="Arial" w:hAnsiTheme="minorHAnsi" w:cstheme="minorHAnsi"/>
          <w:sz w:val="22"/>
          <w:szCs w:val="22"/>
        </w:rPr>
        <w:t xml:space="preserve"> </w:t>
      </w:r>
      <w:r>
        <w:rPr>
          <w:rFonts w:asciiTheme="minorHAnsi" w:hAnsiTheme="minorHAnsi" w:cstheme="minorHAnsi"/>
          <w:sz w:val="22"/>
          <w:szCs w:val="22"/>
        </w:rPr>
        <w:t xml:space="preserve">This information also </w:t>
      </w:r>
      <w:r w:rsidRPr="0045454E">
        <w:rPr>
          <w:rFonts w:asciiTheme="minorHAnsi" w:hAnsiTheme="minorHAnsi" w:cstheme="minorHAnsi"/>
          <w:sz w:val="22"/>
          <w:szCs w:val="22"/>
        </w:rPr>
        <w:t>include</w:t>
      </w:r>
      <w:r>
        <w:rPr>
          <w:rFonts w:asciiTheme="minorHAnsi" w:hAnsiTheme="minorHAnsi" w:cstheme="minorHAnsi"/>
          <w:sz w:val="22"/>
          <w:szCs w:val="22"/>
        </w:rPr>
        <w:t>s</w:t>
      </w:r>
      <w:r w:rsidRPr="0045454E">
        <w:rPr>
          <w:rFonts w:asciiTheme="minorHAnsi" w:hAnsiTheme="minorHAnsi" w:cstheme="minorHAnsi"/>
          <w:sz w:val="22"/>
          <w:szCs w:val="22"/>
        </w:rPr>
        <w:t xml:space="preserve"> eligibility criteria and what the FCF can be used for. </w:t>
      </w:r>
    </w:p>
    <w:p w14:paraId="2E771751" w14:textId="77777777" w:rsidR="00A73D0F" w:rsidRDefault="00A73D0F" w:rsidP="00A73D0F">
      <w:pPr>
        <w:jc w:val="both"/>
        <w:rPr>
          <w:rFonts w:asciiTheme="minorHAnsi" w:hAnsiTheme="minorHAnsi" w:cstheme="minorHAnsi"/>
          <w:sz w:val="22"/>
          <w:szCs w:val="22"/>
        </w:rPr>
      </w:pPr>
    </w:p>
    <w:p w14:paraId="29C63C78" w14:textId="2F6FEB48" w:rsidR="00A73D0F" w:rsidRPr="0045454E" w:rsidRDefault="00A73D0F" w:rsidP="00A73D0F">
      <w:pPr>
        <w:jc w:val="both"/>
        <w:rPr>
          <w:rFonts w:asciiTheme="minorHAnsi" w:hAnsiTheme="minorHAnsi" w:cstheme="minorHAnsi"/>
          <w:sz w:val="22"/>
          <w:szCs w:val="22"/>
        </w:rPr>
      </w:pPr>
      <w:r w:rsidRPr="0045454E">
        <w:rPr>
          <w:rFonts w:asciiTheme="minorHAnsi" w:hAnsiTheme="minorHAnsi" w:cstheme="minorHAnsi"/>
          <w:sz w:val="22"/>
          <w:szCs w:val="22"/>
        </w:rPr>
        <w:t>The application form is available through the medium of Welsh which states applications submitted in Welsh will be treated no less favourably than those submitted in English</w:t>
      </w:r>
      <w:r w:rsidR="0041370D" w:rsidRPr="0045454E">
        <w:rPr>
          <w:rFonts w:asciiTheme="minorHAnsi" w:hAnsiTheme="minorHAnsi" w:cstheme="minorHAnsi"/>
          <w:sz w:val="22"/>
          <w:szCs w:val="22"/>
        </w:rPr>
        <w:t xml:space="preserve">. </w:t>
      </w:r>
    </w:p>
    <w:p w14:paraId="31E57791" w14:textId="77777777" w:rsidR="00A73D0F" w:rsidRDefault="00A73D0F" w:rsidP="00A73D0F">
      <w:pPr>
        <w:jc w:val="both"/>
        <w:rPr>
          <w:rFonts w:asciiTheme="minorHAnsi" w:hAnsiTheme="minorHAnsi" w:cstheme="minorHAnsi"/>
          <w:sz w:val="22"/>
          <w:szCs w:val="22"/>
        </w:rPr>
      </w:pPr>
    </w:p>
    <w:p w14:paraId="782D9C63" w14:textId="3E071CB7" w:rsidR="00A73D0F" w:rsidRDefault="00A73D0F" w:rsidP="00A73D0F">
      <w:pPr>
        <w:jc w:val="both"/>
        <w:rPr>
          <w:rFonts w:asciiTheme="minorHAnsi" w:hAnsiTheme="minorHAnsi" w:cstheme="minorHAnsi"/>
          <w:sz w:val="22"/>
          <w:szCs w:val="22"/>
        </w:rPr>
      </w:pPr>
      <w:r w:rsidRPr="0045454E">
        <w:rPr>
          <w:rFonts w:asciiTheme="minorHAnsi" w:hAnsiTheme="minorHAnsi" w:cstheme="minorHAnsi"/>
          <w:sz w:val="22"/>
          <w:szCs w:val="22"/>
        </w:rPr>
        <w:t xml:space="preserve">Applications submitted in Welsh are treated no less favourably than those submitted in English. Applications submitted in Welsh </w:t>
      </w:r>
      <w:proofErr w:type="gramStart"/>
      <w:r w:rsidRPr="0045454E">
        <w:rPr>
          <w:rFonts w:asciiTheme="minorHAnsi" w:hAnsiTheme="minorHAnsi" w:cstheme="minorHAnsi"/>
          <w:sz w:val="22"/>
          <w:szCs w:val="22"/>
        </w:rPr>
        <w:t>are processed</w:t>
      </w:r>
      <w:proofErr w:type="gramEnd"/>
      <w:r w:rsidRPr="0045454E">
        <w:rPr>
          <w:rFonts w:asciiTheme="minorHAnsi" w:hAnsiTheme="minorHAnsi" w:cstheme="minorHAnsi"/>
          <w:sz w:val="22"/>
          <w:szCs w:val="22"/>
        </w:rPr>
        <w:t xml:space="preserve"> by </w:t>
      </w:r>
      <w:r>
        <w:rPr>
          <w:rFonts w:asciiTheme="minorHAnsi" w:hAnsiTheme="minorHAnsi" w:cstheme="minorHAnsi"/>
          <w:sz w:val="22"/>
          <w:szCs w:val="22"/>
        </w:rPr>
        <w:t xml:space="preserve">the college’s Finance Officer, working alongside </w:t>
      </w:r>
      <w:r w:rsidRPr="0045454E">
        <w:rPr>
          <w:rFonts w:asciiTheme="minorHAnsi" w:hAnsiTheme="minorHAnsi" w:cstheme="minorHAnsi"/>
          <w:sz w:val="22"/>
          <w:szCs w:val="22"/>
        </w:rPr>
        <w:t>a Welsh speaker from the college’s Welsh language team.</w:t>
      </w:r>
    </w:p>
    <w:p w14:paraId="08D5858B" w14:textId="77777777" w:rsidR="00A73D0F" w:rsidRPr="0045454E" w:rsidRDefault="00A73D0F" w:rsidP="00A73D0F">
      <w:pPr>
        <w:jc w:val="both"/>
        <w:rPr>
          <w:rFonts w:asciiTheme="minorHAnsi" w:hAnsiTheme="minorHAnsi" w:cstheme="minorHAnsi"/>
          <w:sz w:val="22"/>
          <w:szCs w:val="22"/>
        </w:rPr>
      </w:pPr>
    </w:p>
    <w:p w14:paraId="0270D77A" w14:textId="77777777" w:rsidR="00A73D0F" w:rsidRDefault="00A73D0F" w:rsidP="00A73D0F">
      <w:pPr>
        <w:jc w:val="both"/>
        <w:rPr>
          <w:rFonts w:asciiTheme="minorHAnsi" w:hAnsiTheme="minorHAnsi" w:cstheme="minorHAnsi"/>
          <w:sz w:val="22"/>
          <w:szCs w:val="22"/>
        </w:rPr>
      </w:pPr>
      <w:r w:rsidRPr="0045454E">
        <w:rPr>
          <w:rFonts w:asciiTheme="minorHAnsi" w:hAnsiTheme="minorHAnsi" w:cstheme="minorHAnsi"/>
          <w:sz w:val="22"/>
          <w:szCs w:val="22"/>
        </w:rPr>
        <w:t xml:space="preserve">If the application is submitted in Welsh, the applicant will be contacted in Welsh to be informed in relation to the </w:t>
      </w:r>
      <w:r>
        <w:rPr>
          <w:rFonts w:asciiTheme="minorHAnsi" w:hAnsiTheme="minorHAnsi" w:cstheme="minorHAnsi"/>
          <w:sz w:val="22"/>
          <w:szCs w:val="22"/>
        </w:rPr>
        <w:t xml:space="preserve">status and decision regarding the </w:t>
      </w:r>
      <w:r w:rsidRPr="0045454E">
        <w:rPr>
          <w:rFonts w:asciiTheme="minorHAnsi" w:hAnsiTheme="minorHAnsi" w:cstheme="minorHAnsi"/>
          <w:sz w:val="22"/>
          <w:szCs w:val="22"/>
        </w:rPr>
        <w:t xml:space="preserve">application. </w:t>
      </w:r>
    </w:p>
    <w:p w14:paraId="74A421F8" w14:textId="77777777" w:rsidR="0057358F" w:rsidRPr="001A30C9" w:rsidRDefault="0057358F" w:rsidP="00A9421E">
      <w:pPr>
        <w:jc w:val="both"/>
        <w:rPr>
          <w:rFonts w:asciiTheme="minorHAnsi" w:hAnsiTheme="minorHAnsi" w:cstheme="minorHAnsi"/>
          <w:sz w:val="22"/>
          <w:szCs w:val="22"/>
        </w:rPr>
      </w:pPr>
    </w:p>
    <w:p w14:paraId="308ED25B" w14:textId="7228C95F" w:rsidR="001A30C9" w:rsidRDefault="001A30C9" w:rsidP="00A9421E">
      <w:pPr>
        <w:jc w:val="both"/>
      </w:pPr>
    </w:p>
    <w:p w14:paraId="098061F0" w14:textId="7C23DE87" w:rsidR="001A30C9" w:rsidRPr="0057358F" w:rsidRDefault="001A30C9" w:rsidP="0057358F">
      <w:pPr>
        <w:shd w:val="clear" w:color="auto" w:fill="D9D9D9" w:themeFill="background1" w:themeFillShade="D9"/>
        <w:jc w:val="both"/>
        <w:rPr>
          <w:rFonts w:asciiTheme="minorHAnsi" w:hAnsiTheme="minorHAnsi" w:cstheme="minorHAnsi"/>
          <w:b/>
          <w:bCs/>
          <w:sz w:val="22"/>
          <w:szCs w:val="22"/>
        </w:rPr>
      </w:pPr>
      <w:r w:rsidRPr="0057358F">
        <w:rPr>
          <w:rFonts w:asciiTheme="minorHAnsi" w:hAnsiTheme="minorHAnsi" w:cstheme="minorHAnsi"/>
          <w:b/>
          <w:bCs/>
          <w:sz w:val="22"/>
          <w:szCs w:val="22"/>
        </w:rPr>
        <w:t xml:space="preserve">AWARDS ADMINISTERED BY THE ROYAL ACADEMY OF ENGINEERING WELSH VALLEYS ENGINEERING PARTNERSHIP </w:t>
      </w:r>
    </w:p>
    <w:p w14:paraId="293D8570" w14:textId="3834F121" w:rsidR="001A30C9" w:rsidRDefault="001A30C9" w:rsidP="00A9421E">
      <w:pPr>
        <w:jc w:val="both"/>
      </w:pPr>
    </w:p>
    <w:p w14:paraId="621357DA" w14:textId="748FDEB5" w:rsidR="001A30C9" w:rsidRDefault="001A30C9" w:rsidP="00A9421E">
      <w:pPr>
        <w:jc w:val="both"/>
        <w:rPr>
          <w:rFonts w:asciiTheme="minorHAnsi" w:hAnsiTheme="minorHAnsi" w:cstheme="minorHAnsi"/>
          <w:sz w:val="22"/>
          <w:szCs w:val="22"/>
        </w:rPr>
      </w:pPr>
      <w:r w:rsidRPr="0057358F">
        <w:rPr>
          <w:rFonts w:asciiTheme="minorHAnsi" w:hAnsiTheme="minorHAnsi" w:cstheme="minorHAnsi"/>
          <w:sz w:val="22"/>
          <w:szCs w:val="22"/>
        </w:rPr>
        <w:t xml:space="preserve">The college is involved in the decision making process of the allocation of </w:t>
      </w:r>
      <w:r w:rsidR="0057358F" w:rsidRPr="0057358F">
        <w:rPr>
          <w:rFonts w:asciiTheme="minorHAnsi" w:hAnsiTheme="minorHAnsi" w:cstheme="minorHAnsi"/>
          <w:sz w:val="22"/>
          <w:szCs w:val="22"/>
        </w:rPr>
        <w:t xml:space="preserve">10 Royal Academy of Engineering Welsh Valleys Engineering bursaries each academic year. These awards, designed to support learners whishing to progress into a career in Engineering are administered through the Welsh Valleys Engineering partnership team, who advertise them to year 11 pupils in each of the secondary schools across Merthyr Tydfil. The college </w:t>
      </w:r>
      <w:r w:rsidR="0041370D" w:rsidRPr="0057358F">
        <w:rPr>
          <w:rFonts w:asciiTheme="minorHAnsi" w:hAnsiTheme="minorHAnsi" w:cstheme="minorHAnsi"/>
          <w:sz w:val="22"/>
          <w:szCs w:val="22"/>
        </w:rPr>
        <w:t>participates in</w:t>
      </w:r>
      <w:r w:rsidR="0057358F" w:rsidRPr="0057358F">
        <w:rPr>
          <w:rFonts w:asciiTheme="minorHAnsi" w:hAnsiTheme="minorHAnsi" w:cstheme="minorHAnsi"/>
          <w:sz w:val="22"/>
          <w:szCs w:val="22"/>
        </w:rPr>
        <w:t xml:space="preserve"> the process by being a representative on the interview panel for these bursaries. </w:t>
      </w:r>
    </w:p>
    <w:p w14:paraId="02C4D531" w14:textId="54336708" w:rsidR="0057358F" w:rsidRDefault="0057358F" w:rsidP="00A9421E">
      <w:pPr>
        <w:jc w:val="both"/>
        <w:rPr>
          <w:rFonts w:asciiTheme="minorHAnsi" w:hAnsiTheme="minorHAnsi" w:cstheme="minorHAnsi"/>
          <w:sz w:val="22"/>
          <w:szCs w:val="22"/>
        </w:rPr>
      </w:pPr>
    </w:p>
    <w:p w14:paraId="53047A85" w14:textId="42506470" w:rsidR="0057358F" w:rsidRDefault="00A73D0F" w:rsidP="00A9421E">
      <w:pPr>
        <w:jc w:val="both"/>
        <w:rPr>
          <w:rFonts w:asciiTheme="minorHAnsi" w:hAnsiTheme="minorHAnsi" w:cstheme="minorHAnsi"/>
          <w:sz w:val="22"/>
          <w:szCs w:val="22"/>
        </w:rPr>
      </w:pPr>
      <w:r>
        <w:rPr>
          <w:rFonts w:asciiTheme="minorHAnsi" w:hAnsiTheme="minorHAnsi" w:cstheme="minorHAnsi"/>
          <w:sz w:val="22"/>
          <w:szCs w:val="22"/>
        </w:rPr>
        <w:t>When the application process opens each academic year, in line with section 2 above, the college will ensure that:</w:t>
      </w:r>
    </w:p>
    <w:p w14:paraId="212A0451" w14:textId="63F452EB" w:rsidR="00A73D0F" w:rsidRDefault="00A73D0F" w:rsidP="00A9421E">
      <w:pPr>
        <w:jc w:val="both"/>
        <w:rPr>
          <w:rFonts w:asciiTheme="minorHAnsi" w:hAnsiTheme="minorHAnsi" w:cstheme="minorHAnsi"/>
          <w:sz w:val="22"/>
          <w:szCs w:val="22"/>
        </w:rPr>
      </w:pPr>
    </w:p>
    <w:p w14:paraId="28B7298C" w14:textId="2507141A" w:rsidR="00A73D0F" w:rsidRPr="0045454E" w:rsidRDefault="00A73D0F" w:rsidP="00A73D0F">
      <w:pPr>
        <w:jc w:val="both"/>
        <w:rPr>
          <w:rFonts w:asciiTheme="minorHAnsi" w:hAnsiTheme="minorHAnsi" w:cstheme="minorHAnsi"/>
          <w:sz w:val="22"/>
          <w:szCs w:val="22"/>
        </w:rPr>
      </w:pPr>
      <w:r w:rsidRPr="0045454E">
        <w:rPr>
          <w:rFonts w:asciiTheme="minorHAnsi" w:hAnsiTheme="minorHAnsi" w:cstheme="minorHAnsi"/>
          <w:sz w:val="22"/>
          <w:szCs w:val="22"/>
        </w:rPr>
        <w:t>The application form is available through the medium of Welsh which states applications submitted in Welsh will be treated no less favourably than those submitted in English</w:t>
      </w:r>
      <w:r w:rsidR="0041370D" w:rsidRPr="0045454E">
        <w:rPr>
          <w:rFonts w:asciiTheme="minorHAnsi" w:hAnsiTheme="minorHAnsi" w:cstheme="minorHAnsi"/>
          <w:sz w:val="22"/>
          <w:szCs w:val="22"/>
        </w:rPr>
        <w:t xml:space="preserve">. </w:t>
      </w:r>
    </w:p>
    <w:p w14:paraId="15C1AFD0" w14:textId="77777777" w:rsidR="00A73D0F" w:rsidRDefault="00A73D0F" w:rsidP="00A73D0F">
      <w:pPr>
        <w:jc w:val="both"/>
        <w:rPr>
          <w:rFonts w:asciiTheme="minorHAnsi" w:hAnsiTheme="minorHAnsi" w:cstheme="minorHAnsi"/>
          <w:sz w:val="22"/>
          <w:szCs w:val="22"/>
        </w:rPr>
      </w:pPr>
    </w:p>
    <w:p w14:paraId="42826AC5" w14:textId="46DABD89" w:rsidR="00A73D0F" w:rsidRDefault="00A73D0F" w:rsidP="00A73D0F">
      <w:pPr>
        <w:jc w:val="both"/>
        <w:rPr>
          <w:rFonts w:asciiTheme="minorHAnsi" w:hAnsiTheme="minorHAnsi" w:cstheme="minorHAnsi"/>
          <w:sz w:val="22"/>
          <w:szCs w:val="22"/>
        </w:rPr>
      </w:pPr>
      <w:r w:rsidRPr="0045454E">
        <w:rPr>
          <w:rFonts w:asciiTheme="minorHAnsi" w:hAnsiTheme="minorHAnsi" w:cstheme="minorHAnsi"/>
          <w:sz w:val="22"/>
          <w:szCs w:val="22"/>
        </w:rPr>
        <w:t xml:space="preserve">Applications submitted in Welsh are treated no less favourably than those submitted in English. </w:t>
      </w:r>
    </w:p>
    <w:p w14:paraId="2046E7DA" w14:textId="77777777" w:rsidR="00A73D0F" w:rsidRPr="0045454E" w:rsidRDefault="00A73D0F" w:rsidP="00A73D0F">
      <w:pPr>
        <w:jc w:val="both"/>
        <w:rPr>
          <w:rFonts w:asciiTheme="minorHAnsi" w:hAnsiTheme="minorHAnsi" w:cstheme="minorHAnsi"/>
          <w:sz w:val="22"/>
          <w:szCs w:val="22"/>
        </w:rPr>
      </w:pPr>
    </w:p>
    <w:p w14:paraId="5B395954" w14:textId="3A80C562" w:rsidR="00A73D0F" w:rsidRDefault="00A73D0F" w:rsidP="00A73D0F">
      <w:pPr>
        <w:jc w:val="both"/>
        <w:rPr>
          <w:rFonts w:asciiTheme="minorHAnsi" w:hAnsiTheme="minorHAnsi" w:cstheme="minorHAnsi"/>
          <w:sz w:val="22"/>
          <w:szCs w:val="22"/>
        </w:rPr>
      </w:pPr>
      <w:r w:rsidRPr="0045454E">
        <w:rPr>
          <w:rFonts w:asciiTheme="minorHAnsi" w:hAnsiTheme="minorHAnsi" w:cstheme="minorHAnsi"/>
          <w:sz w:val="22"/>
          <w:szCs w:val="22"/>
        </w:rPr>
        <w:t xml:space="preserve">If the application is submitted in Welsh, the applicant will be contacted in Welsh to be informed </w:t>
      </w:r>
      <w:r w:rsidR="00C7614E">
        <w:rPr>
          <w:rFonts w:asciiTheme="minorHAnsi" w:hAnsiTheme="minorHAnsi" w:cstheme="minorHAnsi"/>
          <w:sz w:val="22"/>
          <w:szCs w:val="22"/>
        </w:rPr>
        <w:t xml:space="preserve">of the opportunity to receive their interview in Welsh, with the </w:t>
      </w:r>
      <w:r>
        <w:rPr>
          <w:rFonts w:asciiTheme="minorHAnsi" w:hAnsiTheme="minorHAnsi" w:cstheme="minorHAnsi"/>
          <w:sz w:val="22"/>
          <w:szCs w:val="22"/>
        </w:rPr>
        <w:t>decision regarding the</w:t>
      </w:r>
      <w:r w:rsidR="00C7614E">
        <w:rPr>
          <w:rFonts w:asciiTheme="minorHAnsi" w:hAnsiTheme="minorHAnsi" w:cstheme="minorHAnsi"/>
          <w:sz w:val="22"/>
          <w:szCs w:val="22"/>
        </w:rPr>
        <w:t>ir</w:t>
      </w:r>
      <w:r>
        <w:rPr>
          <w:rFonts w:asciiTheme="minorHAnsi" w:hAnsiTheme="minorHAnsi" w:cstheme="minorHAnsi"/>
          <w:sz w:val="22"/>
          <w:szCs w:val="22"/>
        </w:rPr>
        <w:t xml:space="preserve"> </w:t>
      </w:r>
      <w:r w:rsidRPr="0045454E">
        <w:rPr>
          <w:rFonts w:asciiTheme="minorHAnsi" w:hAnsiTheme="minorHAnsi" w:cstheme="minorHAnsi"/>
          <w:sz w:val="22"/>
          <w:szCs w:val="22"/>
        </w:rPr>
        <w:t>application</w:t>
      </w:r>
      <w:r w:rsidR="00C7614E">
        <w:rPr>
          <w:rFonts w:asciiTheme="minorHAnsi" w:hAnsiTheme="minorHAnsi" w:cstheme="minorHAnsi"/>
          <w:sz w:val="22"/>
          <w:szCs w:val="22"/>
        </w:rPr>
        <w:t xml:space="preserve"> and interview also being provided in Welsh. </w:t>
      </w:r>
    </w:p>
    <w:p w14:paraId="2F1DE3C1" w14:textId="77777777" w:rsidR="00A73D0F" w:rsidRPr="0057358F" w:rsidRDefault="00A73D0F" w:rsidP="00A9421E">
      <w:pPr>
        <w:jc w:val="both"/>
        <w:rPr>
          <w:rFonts w:asciiTheme="minorHAnsi" w:hAnsiTheme="minorHAnsi" w:cstheme="minorHAnsi"/>
          <w:sz w:val="22"/>
          <w:szCs w:val="22"/>
        </w:rPr>
      </w:pPr>
    </w:p>
    <w:p w14:paraId="3DC2946E" w14:textId="6CC50711" w:rsidR="00C227F2" w:rsidRDefault="00C227F2" w:rsidP="00A9421E">
      <w:pPr>
        <w:jc w:val="both"/>
        <w:rPr>
          <w:rFonts w:asciiTheme="minorHAnsi" w:hAnsiTheme="minorHAnsi" w:cstheme="minorHAnsi"/>
          <w:sz w:val="22"/>
          <w:szCs w:val="22"/>
        </w:rPr>
      </w:pPr>
    </w:p>
    <w:p w14:paraId="5DACFF79" w14:textId="50D1BF2A" w:rsidR="00C227F2" w:rsidRDefault="00C227F2" w:rsidP="00A9421E">
      <w:pPr>
        <w:jc w:val="both"/>
        <w:rPr>
          <w:rFonts w:asciiTheme="minorHAnsi" w:hAnsiTheme="minorHAnsi" w:cstheme="minorHAnsi"/>
          <w:sz w:val="22"/>
          <w:szCs w:val="22"/>
        </w:rPr>
      </w:pPr>
    </w:p>
    <w:p w14:paraId="199F91EA" w14:textId="77777777" w:rsidR="00C227F2" w:rsidRPr="00676E08" w:rsidRDefault="00C227F2" w:rsidP="00A9421E">
      <w:pPr>
        <w:jc w:val="both"/>
        <w:rPr>
          <w:rFonts w:asciiTheme="minorHAnsi" w:hAnsiTheme="minorHAnsi" w:cstheme="minorHAnsi"/>
          <w:sz w:val="22"/>
          <w:szCs w:val="22"/>
        </w:rPr>
      </w:pPr>
    </w:p>
    <w:p w14:paraId="5C8DCCA9" w14:textId="77777777" w:rsidR="00847705" w:rsidRPr="0045454E" w:rsidRDefault="00847705" w:rsidP="00132364">
      <w:pPr>
        <w:jc w:val="both"/>
        <w:rPr>
          <w:rFonts w:asciiTheme="minorHAnsi" w:hAnsiTheme="minorHAnsi" w:cstheme="minorHAnsi"/>
          <w:sz w:val="22"/>
          <w:szCs w:val="22"/>
        </w:rPr>
      </w:pPr>
    </w:p>
    <w:p w14:paraId="73D12B0F" w14:textId="426B0464" w:rsidR="00C7614E" w:rsidRPr="007C2FF1" w:rsidRDefault="00C7614E" w:rsidP="00C7614E">
      <w:pPr>
        <w:widowControl w:val="0"/>
        <w:ind w:left="360" w:hanging="360"/>
        <w:jc w:val="both"/>
        <w:rPr>
          <w:rFonts w:asciiTheme="minorHAnsi" w:hAnsiTheme="minorHAnsi" w:cstheme="minorHAnsi"/>
          <w:b/>
          <w:caps/>
          <w:sz w:val="22"/>
          <w:szCs w:val="22"/>
        </w:rPr>
      </w:pPr>
      <w:r w:rsidRPr="007C2FF1">
        <w:rPr>
          <w:rFonts w:asciiTheme="minorHAnsi" w:hAnsiTheme="minorHAnsi" w:cstheme="minorHAnsi"/>
          <w:b/>
          <w:caps/>
          <w:sz w:val="22"/>
          <w:szCs w:val="22"/>
        </w:rPr>
        <w:t>5.</w:t>
      </w:r>
      <w:r>
        <w:rPr>
          <w:rFonts w:asciiTheme="minorHAnsi" w:hAnsiTheme="minorHAnsi" w:cstheme="minorHAnsi"/>
          <w:b/>
          <w:caps/>
          <w:sz w:val="22"/>
          <w:szCs w:val="22"/>
        </w:rPr>
        <w:t>2</w:t>
      </w:r>
      <w:r w:rsidRPr="007C2FF1">
        <w:rPr>
          <w:rFonts w:asciiTheme="minorHAnsi" w:hAnsiTheme="minorHAnsi" w:cstheme="minorHAnsi"/>
          <w:b/>
          <w:caps/>
          <w:sz w:val="22"/>
          <w:szCs w:val="22"/>
        </w:rPr>
        <w:tab/>
      </w:r>
      <w:r>
        <w:rPr>
          <w:rFonts w:asciiTheme="minorHAnsi" w:hAnsiTheme="minorHAnsi" w:cstheme="minorHAnsi"/>
          <w:b/>
          <w:caps/>
          <w:sz w:val="22"/>
          <w:szCs w:val="22"/>
        </w:rPr>
        <w:t>PROCEDURES FOR THE AWARDING</w:t>
      </w:r>
      <w:r w:rsidRPr="007C2FF1">
        <w:rPr>
          <w:rFonts w:asciiTheme="minorHAnsi" w:hAnsiTheme="minorHAnsi" w:cstheme="minorHAnsi"/>
          <w:b/>
          <w:caps/>
          <w:sz w:val="22"/>
          <w:szCs w:val="22"/>
        </w:rPr>
        <w:t xml:space="preserve"> OF GRANTS, BURSARIES AND SCHOLARSHIPS AND FINANCIAL ASSISTANCE</w:t>
      </w:r>
    </w:p>
    <w:p w14:paraId="2D52565B" w14:textId="77777777" w:rsidR="00C7614E" w:rsidRDefault="00C7614E" w:rsidP="00132364">
      <w:pPr>
        <w:jc w:val="both"/>
        <w:rPr>
          <w:i/>
          <w:iCs/>
          <w:sz w:val="23"/>
          <w:szCs w:val="23"/>
        </w:rPr>
      </w:pPr>
    </w:p>
    <w:p w14:paraId="648E231E" w14:textId="22865F70" w:rsidR="009A2958" w:rsidRDefault="00C7614E" w:rsidP="00132364">
      <w:pPr>
        <w:jc w:val="both"/>
        <w:rPr>
          <w:rFonts w:asciiTheme="minorHAnsi" w:hAnsiTheme="minorHAnsi" w:cstheme="minorHAnsi"/>
          <w:sz w:val="22"/>
          <w:szCs w:val="22"/>
        </w:rPr>
      </w:pPr>
      <w:r>
        <w:rPr>
          <w:rFonts w:asciiTheme="minorHAnsi" w:hAnsiTheme="minorHAnsi" w:cstheme="minorHAnsi"/>
          <w:sz w:val="22"/>
          <w:szCs w:val="22"/>
        </w:rPr>
        <w:t>Guidance for staff administering the college’s grants, bursaries and scholarships has been developed to ensure that they understand and comply with the Welsh Language Standards (No. 6) Regulations 2017</w:t>
      </w:r>
      <w:r w:rsidR="009A2958">
        <w:rPr>
          <w:rFonts w:asciiTheme="minorHAnsi" w:hAnsiTheme="minorHAnsi" w:cstheme="minorHAnsi"/>
          <w:sz w:val="22"/>
          <w:szCs w:val="22"/>
        </w:rPr>
        <w:t xml:space="preserve"> and that the possible impact of the grants on the following key areas, has been taken into consideration:</w:t>
      </w:r>
    </w:p>
    <w:p w14:paraId="1808050C" w14:textId="06B665C8" w:rsidR="009A2958" w:rsidRDefault="009A2958" w:rsidP="00132364">
      <w:pPr>
        <w:jc w:val="both"/>
        <w:rPr>
          <w:rFonts w:asciiTheme="minorHAnsi" w:hAnsiTheme="minorHAnsi" w:cstheme="minorHAnsi"/>
          <w:sz w:val="22"/>
          <w:szCs w:val="22"/>
        </w:rPr>
      </w:pPr>
    </w:p>
    <w:p w14:paraId="1E6B5F45" w14:textId="746E823C" w:rsidR="009A2958" w:rsidRPr="009A2958" w:rsidRDefault="009A2958" w:rsidP="009A2958">
      <w:pPr>
        <w:pStyle w:val="ListParagraph"/>
        <w:numPr>
          <w:ilvl w:val="0"/>
          <w:numId w:val="34"/>
        </w:numPr>
        <w:jc w:val="both"/>
        <w:rPr>
          <w:rFonts w:asciiTheme="minorHAnsi" w:hAnsiTheme="minorHAnsi" w:cstheme="minorHAnsi"/>
          <w:sz w:val="22"/>
          <w:szCs w:val="22"/>
        </w:rPr>
      </w:pPr>
      <w:r w:rsidRPr="009A2958">
        <w:rPr>
          <w:rFonts w:asciiTheme="minorHAnsi" w:hAnsiTheme="minorHAnsi" w:cstheme="minorHAnsi"/>
          <w:sz w:val="22"/>
          <w:szCs w:val="22"/>
        </w:rPr>
        <w:t xml:space="preserve">Opportunities for persons to use the Welsh Language </w:t>
      </w:r>
    </w:p>
    <w:p w14:paraId="4E872198" w14:textId="12084C24" w:rsidR="009A2958" w:rsidRPr="009A2958" w:rsidRDefault="009A2958" w:rsidP="009A2958">
      <w:pPr>
        <w:pStyle w:val="ListParagraph"/>
        <w:numPr>
          <w:ilvl w:val="0"/>
          <w:numId w:val="34"/>
        </w:numPr>
        <w:jc w:val="both"/>
        <w:rPr>
          <w:rFonts w:asciiTheme="minorHAnsi" w:hAnsiTheme="minorHAnsi" w:cstheme="minorHAnsi"/>
          <w:sz w:val="22"/>
          <w:szCs w:val="22"/>
        </w:rPr>
      </w:pPr>
      <w:r w:rsidRPr="009A2958">
        <w:rPr>
          <w:rFonts w:asciiTheme="minorHAnsi" w:hAnsiTheme="minorHAnsi" w:cstheme="minorHAnsi"/>
          <w:sz w:val="22"/>
          <w:szCs w:val="22"/>
        </w:rPr>
        <w:t xml:space="preserve">Impact on the number of Welsh speakers </w:t>
      </w:r>
    </w:p>
    <w:p w14:paraId="635DCC14" w14:textId="369ED088" w:rsidR="009A2958" w:rsidRPr="009A2958" w:rsidRDefault="009A2958" w:rsidP="009A2958">
      <w:pPr>
        <w:pStyle w:val="ListParagraph"/>
        <w:numPr>
          <w:ilvl w:val="0"/>
          <w:numId w:val="34"/>
        </w:numPr>
        <w:jc w:val="both"/>
        <w:rPr>
          <w:rFonts w:asciiTheme="minorHAnsi" w:hAnsiTheme="minorHAnsi" w:cstheme="minorHAnsi"/>
          <w:sz w:val="22"/>
          <w:szCs w:val="22"/>
        </w:rPr>
      </w:pPr>
      <w:r w:rsidRPr="009A2958">
        <w:rPr>
          <w:rFonts w:asciiTheme="minorHAnsi" w:hAnsiTheme="minorHAnsi" w:cstheme="minorHAnsi"/>
          <w:sz w:val="22"/>
          <w:szCs w:val="22"/>
        </w:rPr>
        <w:t xml:space="preserve">Opportunities to promote the Welsh Language </w:t>
      </w:r>
    </w:p>
    <w:p w14:paraId="05B2B72B" w14:textId="518E429B" w:rsidR="009A2958" w:rsidRPr="009A2958" w:rsidRDefault="009A2958" w:rsidP="009A2958">
      <w:pPr>
        <w:pStyle w:val="ListParagraph"/>
        <w:numPr>
          <w:ilvl w:val="0"/>
          <w:numId w:val="34"/>
        </w:numPr>
        <w:jc w:val="both"/>
        <w:rPr>
          <w:rFonts w:asciiTheme="minorHAnsi" w:hAnsiTheme="minorHAnsi" w:cstheme="minorHAnsi"/>
          <w:sz w:val="22"/>
          <w:szCs w:val="22"/>
        </w:rPr>
      </w:pPr>
      <w:r w:rsidRPr="009A2958">
        <w:rPr>
          <w:rFonts w:asciiTheme="minorHAnsi" w:hAnsiTheme="minorHAnsi" w:cstheme="minorHAnsi"/>
          <w:sz w:val="22"/>
          <w:szCs w:val="22"/>
        </w:rPr>
        <w:t xml:space="preserve">Treating the Welsh </w:t>
      </w:r>
      <w:r w:rsidR="0041370D" w:rsidRPr="009A2958">
        <w:rPr>
          <w:rFonts w:asciiTheme="minorHAnsi" w:hAnsiTheme="minorHAnsi" w:cstheme="minorHAnsi"/>
          <w:sz w:val="22"/>
          <w:szCs w:val="22"/>
        </w:rPr>
        <w:t>language,</w:t>
      </w:r>
      <w:r w:rsidRPr="009A2958">
        <w:rPr>
          <w:rFonts w:asciiTheme="minorHAnsi" w:hAnsiTheme="minorHAnsi" w:cstheme="minorHAnsi"/>
          <w:sz w:val="22"/>
          <w:szCs w:val="22"/>
        </w:rPr>
        <w:t xml:space="preserve"> no less favourably than the English language </w:t>
      </w:r>
    </w:p>
    <w:p w14:paraId="30A35C0C" w14:textId="060F08E9" w:rsidR="00C7614E" w:rsidRDefault="00C7614E" w:rsidP="00132364">
      <w:pPr>
        <w:jc w:val="both"/>
        <w:rPr>
          <w:rFonts w:asciiTheme="minorHAnsi" w:hAnsiTheme="minorHAnsi" w:cstheme="minorHAnsi"/>
          <w:sz w:val="22"/>
          <w:szCs w:val="22"/>
        </w:rPr>
      </w:pPr>
    </w:p>
    <w:p w14:paraId="09D5903D" w14:textId="4719DBC5" w:rsidR="00C7614E" w:rsidRDefault="009A2958" w:rsidP="00132364">
      <w:pPr>
        <w:jc w:val="both"/>
        <w:rPr>
          <w:rFonts w:asciiTheme="minorHAnsi" w:hAnsiTheme="minorHAnsi" w:cstheme="minorHAnsi"/>
          <w:sz w:val="22"/>
          <w:szCs w:val="22"/>
        </w:rPr>
      </w:pPr>
      <w:r>
        <w:rPr>
          <w:rFonts w:asciiTheme="minorHAnsi" w:hAnsiTheme="minorHAnsi" w:cstheme="minorHAnsi"/>
          <w:sz w:val="22"/>
          <w:szCs w:val="22"/>
        </w:rPr>
        <w:t xml:space="preserve">When awarding grants and bursaries, the following statement will also be included in all of the terms of conditions of the award: </w:t>
      </w:r>
    </w:p>
    <w:p w14:paraId="366ADA5D" w14:textId="77777777" w:rsidR="009A2958" w:rsidRPr="00C7614E" w:rsidRDefault="009A2958" w:rsidP="00132364">
      <w:pPr>
        <w:jc w:val="both"/>
        <w:rPr>
          <w:rFonts w:asciiTheme="minorHAnsi" w:hAnsiTheme="minorHAnsi" w:cstheme="minorHAnsi"/>
          <w:sz w:val="22"/>
          <w:szCs w:val="22"/>
        </w:rPr>
      </w:pPr>
    </w:p>
    <w:p w14:paraId="04A7423F" w14:textId="4AC7AC70" w:rsidR="00C7614E" w:rsidRPr="009A2958" w:rsidRDefault="00C7614E" w:rsidP="00132364">
      <w:pPr>
        <w:jc w:val="both"/>
        <w:rPr>
          <w:rFonts w:asciiTheme="minorHAnsi" w:hAnsiTheme="minorHAnsi" w:cstheme="minorHAnsi"/>
          <w:b/>
          <w:bCs/>
          <w:sz w:val="22"/>
          <w:szCs w:val="22"/>
        </w:rPr>
      </w:pPr>
      <w:r w:rsidRPr="009A2958">
        <w:rPr>
          <w:rFonts w:asciiTheme="minorHAnsi" w:hAnsiTheme="minorHAnsi" w:cstheme="minorHAnsi"/>
          <w:b/>
          <w:bCs/>
          <w:i/>
          <w:iCs/>
          <w:sz w:val="23"/>
          <w:szCs w:val="23"/>
        </w:rPr>
        <w:t>This grant/financial assistance is awarded in line with the requirements of our Policy on Awarding Grants, published to ensure compliance with the Welsh Language Standards (No.6) Regulations 2017, under the Welsh Language (Wales) Measure 2011.</w:t>
      </w:r>
    </w:p>
    <w:p w14:paraId="1BDE2F38" w14:textId="77777777" w:rsidR="00C7614E" w:rsidRDefault="00C7614E" w:rsidP="00132364">
      <w:pPr>
        <w:jc w:val="both"/>
        <w:rPr>
          <w:rFonts w:asciiTheme="minorHAnsi" w:hAnsiTheme="minorHAnsi" w:cstheme="minorHAnsi"/>
          <w:b/>
          <w:bCs/>
          <w:sz w:val="22"/>
          <w:szCs w:val="22"/>
        </w:rPr>
      </w:pPr>
    </w:p>
    <w:p w14:paraId="10E3AF41" w14:textId="77777777" w:rsidR="00C7614E" w:rsidRDefault="00C7614E" w:rsidP="00132364">
      <w:pPr>
        <w:jc w:val="both"/>
        <w:rPr>
          <w:rFonts w:asciiTheme="minorHAnsi" w:hAnsiTheme="minorHAnsi" w:cstheme="minorHAnsi"/>
          <w:b/>
          <w:bCs/>
          <w:sz w:val="22"/>
          <w:szCs w:val="22"/>
        </w:rPr>
      </w:pPr>
    </w:p>
    <w:p w14:paraId="59E2519C" w14:textId="38AA6228" w:rsidR="009A2958" w:rsidRDefault="009A2958" w:rsidP="009A2958">
      <w:pPr>
        <w:pStyle w:val="ListParagraph"/>
        <w:widowControl w:val="0"/>
        <w:numPr>
          <w:ilvl w:val="0"/>
          <w:numId w:val="24"/>
        </w:numPr>
        <w:jc w:val="both"/>
        <w:rPr>
          <w:rFonts w:asciiTheme="minorHAnsi" w:hAnsiTheme="minorHAnsi" w:cstheme="minorHAnsi"/>
          <w:b/>
          <w:caps/>
        </w:rPr>
      </w:pPr>
      <w:r>
        <w:rPr>
          <w:rFonts w:asciiTheme="minorHAnsi" w:hAnsiTheme="minorHAnsi" w:cstheme="minorHAnsi"/>
          <w:b/>
          <w:caps/>
        </w:rPr>
        <w:t xml:space="preserve">MONITORING </w:t>
      </w:r>
      <w:r w:rsidR="00203C19">
        <w:rPr>
          <w:rFonts w:asciiTheme="minorHAnsi" w:hAnsiTheme="minorHAnsi" w:cstheme="minorHAnsi"/>
          <w:b/>
          <w:caps/>
        </w:rPr>
        <w:t xml:space="preserve">and review </w:t>
      </w:r>
    </w:p>
    <w:p w14:paraId="33C3AEB8" w14:textId="77777777" w:rsidR="00C7614E" w:rsidRDefault="00C7614E" w:rsidP="00132364">
      <w:pPr>
        <w:jc w:val="both"/>
        <w:rPr>
          <w:rFonts w:asciiTheme="minorHAnsi" w:hAnsiTheme="minorHAnsi" w:cstheme="minorHAnsi"/>
          <w:b/>
          <w:bCs/>
          <w:sz w:val="22"/>
          <w:szCs w:val="22"/>
        </w:rPr>
      </w:pPr>
    </w:p>
    <w:p w14:paraId="62ADD6A6" w14:textId="77777777" w:rsidR="00C7614E" w:rsidRDefault="00C7614E" w:rsidP="00132364">
      <w:pPr>
        <w:jc w:val="both"/>
        <w:rPr>
          <w:rFonts w:asciiTheme="minorHAnsi" w:hAnsiTheme="minorHAnsi" w:cstheme="minorHAnsi"/>
          <w:b/>
          <w:bCs/>
          <w:sz w:val="22"/>
          <w:szCs w:val="22"/>
        </w:rPr>
      </w:pPr>
    </w:p>
    <w:p w14:paraId="31C9F203" w14:textId="21765DCD" w:rsidR="00847705" w:rsidRDefault="00203C19" w:rsidP="00132364">
      <w:pPr>
        <w:jc w:val="both"/>
        <w:rPr>
          <w:rFonts w:asciiTheme="minorHAnsi" w:hAnsiTheme="minorHAnsi" w:cstheme="minorHAnsi"/>
          <w:sz w:val="22"/>
          <w:szCs w:val="22"/>
        </w:rPr>
      </w:pPr>
      <w:r>
        <w:rPr>
          <w:rFonts w:asciiTheme="minorHAnsi" w:hAnsiTheme="minorHAnsi" w:cstheme="minorHAnsi"/>
          <w:sz w:val="22"/>
          <w:szCs w:val="22"/>
        </w:rPr>
        <w:t>This policy is informed by, and supports, the college’s overall Welsh Language Policy. Compliance with, and adherence to the policy will be monitored by the Head of Welsh Language as part of the Welsh Language Quality Assurance and monitoring processes and by the College Executive Team through the college’s overall Quality Assurance Process.</w:t>
      </w:r>
    </w:p>
    <w:p w14:paraId="6A6404EF" w14:textId="1A1E40D5" w:rsidR="00203C19" w:rsidRDefault="00203C19" w:rsidP="00132364">
      <w:pPr>
        <w:jc w:val="both"/>
        <w:rPr>
          <w:rFonts w:asciiTheme="minorHAnsi" w:hAnsiTheme="minorHAnsi" w:cstheme="minorHAnsi"/>
          <w:sz w:val="22"/>
          <w:szCs w:val="22"/>
        </w:rPr>
      </w:pPr>
    </w:p>
    <w:p w14:paraId="15A9F676" w14:textId="77777777" w:rsidR="00203C19" w:rsidRPr="0045454E" w:rsidRDefault="00203C19" w:rsidP="00132364">
      <w:pPr>
        <w:jc w:val="both"/>
        <w:rPr>
          <w:rFonts w:asciiTheme="minorHAnsi" w:hAnsiTheme="minorHAnsi" w:cstheme="minorHAnsi"/>
          <w:sz w:val="22"/>
          <w:szCs w:val="22"/>
        </w:rPr>
      </w:pPr>
    </w:p>
    <w:p w14:paraId="7E7601CE" w14:textId="3CF6DBDD" w:rsidR="00694CB8" w:rsidRPr="0045454E" w:rsidRDefault="00203C19" w:rsidP="00132364">
      <w:pPr>
        <w:jc w:val="both"/>
        <w:rPr>
          <w:rFonts w:asciiTheme="minorHAnsi" w:hAnsiTheme="minorHAnsi" w:cstheme="minorHAnsi"/>
          <w:sz w:val="22"/>
          <w:szCs w:val="22"/>
        </w:rPr>
      </w:pPr>
      <w:r>
        <w:rPr>
          <w:rFonts w:asciiTheme="minorHAnsi" w:hAnsiTheme="minorHAnsi" w:cstheme="minorHAnsi"/>
          <w:sz w:val="22"/>
          <w:szCs w:val="22"/>
        </w:rPr>
        <w:t>This policy will be reviewed every two years, with</w:t>
      </w:r>
      <w:r w:rsidR="00496931" w:rsidRPr="0045454E">
        <w:rPr>
          <w:rFonts w:asciiTheme="minorHAnsi" w:hAnsiTheme="minorHAnsi" w:cstheme="minorHAnsi"/>
          <w:sz w:val="22"/>
          <w:szCs w:val="22"/>
        </w:rPr>
        <w:t xml:space="preserve"> a Welsh language impact assessment </w:t>
      </w:r>
      <w:r>
        <w:rPr>
          <w:rFonts w:asciiTheme="minorHAnsi" w:hAnsiTheme="minorHAnsi" w:cstheme="minorHAnsi"/>
          <w:sz w:val="22"/>
          <w:szCs w:val="22"/>
        </w:rPr>
        <w:t xml:space="preserve">being </w:t>
      </w:r>
      <w:r w:rsidR="00496931" w:rsidRPr="0045454E">
        <w:rPr>
          <w:rFonts w:asciiTheme="minorHAnsi" w:hAnsiTheme="minorHAnsi" w:cstheme="minorHAnsi"/>
          <w:sz w:val="22"/>
          <w:szCs w:val="22"/>
        </w:rPr>
        <w:t xml:space="preserve">completed </w:t>
      </w:r>
      <w:r>
        <w:rPr>
          <w:rFonts w:asciiTheme="minorHAnsi" w:hAnsiTheme="minorHAnsi" w:cstheme="minorHAnsi"/>
          <w:sz w:val="22"/>
          <w:szCs w:val="22"/>
        </w:rPr>
        <w:t>to ensure that any review and revision to the policy</w:t>
      </w:r>
      <w:r w:rsidR="00694CB8" w:rsidRPr="0045454E">
        <w:rPr>
          <w:rFonts w:asciiTheme="minorHAnsi" w:hAnsiTheme="minorHAnsi" w:cstheme="minorHAnsi"/>
          <w:sz w:val="22"/>
          <w:szCs w:val="22"/>
        </w:rPr>
        <w:t xml:space="preserve"> </w:t>
      </w:r>
      <w:r>
        <w:rPr>
          <w:rFonts w:asciiTheme="minorHAnsi" w:hAnsiTheme="minorHAnsi" w:cstheme="minorHAnsi"/>
          <w:sz w:val="22"/>
          <w:szCs w:val="22"/>
        </w:rPr>
        <w:t>has</w:t>
      </w:r>
      <w:r w:rsidR="00694CB8" w:rsidRPr="0045454E">
        <w:rPr>
          <w:rFonts w:asciiTheme="minorHAnsi" w:hAnsiTheme="minorHAnsi" w:cstheme="minorHAnsi"/>
          <w:sz w:val="22"/>
          <w:szCs w:val="22"/>
        </w:rPr>
        <w:t xml:space="preserve"> an increased positive effect on opportunities to use the Welsh language</w:t>
      </w:r>
      <w:r w:rsidR="00847705">
        <w:rPr>
          <w:rFonts w:asciiTheme="minorHAnsi" w:hAnsiTheme="minorHAnsi" w:cstheme="minorHAnsi"/>
          <w:sz w:val="22"/>
          <w:szCs w:val="22"/>
        </w:rPr>
        <w:t>, ensuring that the college is</w:t>
      </w:r>
      <w:r w:rsidR="00694CB8" w:rsidRPr="0045454E">
        <w:rPr>
          <w:rFonts w:asciiTheme="minorHAnsi" w:hAnsiTheme="minorHAnsi" w:cstheme="minorHAnsi"/>
          <w:sz w:val="22"/>
          <w:szCs w:val="22"/>
        </w:rPr>
        <w:t xml:space="preserve"> treating the Welsh language no less favourably.</w:t>
      </w:r>
    </w:p>
    <w:p w14:paraId="3E05861F" w14:textId="77777777" w:rsidR="00847705" w:rsidRDefault="00847705" w:rsidP="003E1BE4">
      <w:pPr>
        <w:pStyle w:val="BodyText"/>
        <w:rPr>
          <w:rFonts w:cs="Arial"/>
          <w:b/>
          <w:bCs/>
          <w:sz w:val="24"/>
          <w:szCs w:val="24"/>
        </w:rPr>
        <w:sectPr w:rsidR="00847705" w:rsidSect="002D7856">
          <w:headerReference w:type="default" r:id="rId11"/>
          <w:footerReference w:type="default" r:id="rId12"/>
          <w:headerReference w:type="first" r:id="rId13"/>
          <w:pgSz w:w="11906" w:h="16838"/>
          <w:pgMar w:top="1440" w:right="1800" w:bottom="1440" w:left="1800" w:header="708" w:footer="708" w:gutter="0"/>
          <w:cols w:space="708"/>
          <w:docGrid w:linePitch="360"/>
        </w:sectPr>
      </w:pPr>
    </w:p>
    <w:p w14:paraId="27B823B8" w14:textId="1126A6F9" w:rsidR="000B5958" w:rsidRPr="00847705" w:rsidRDefault="00847705" w:rsidP="00046C71">
      <w:pPr>
        <w:ind w:right="-20"/>
        <w:rPr>
          <w:rFonts w:asciiTheme="minorHAnsi" w:eastAsia="Arial" w:hAnsiTheme="minorHAnsi" w:cstheme="minorHAnsi"/>
          <w:b/>
          <w:bCs/>
          <w:color w:val="000000"/>
        </w:rPr>
      </w:pPr>
      <w:r w:rsidRPr="00847705">
        <w:rPr>
          <w:rFonts w:asciiTheme="minorHAnsi" w:eastAsia="Arial" w:hAnsiTheme="minorHAnsi" w:cstheme="minorHAnsi"/>
          <w:b/>
          <w:bCs/>
          <w:color w:val="000000"/>
        </w:rPr>
        <w:lastRenderedPageBreak/>
        <w:t xml:space="preserve">APPENDIX ONE: </w:t>
      </w:r>
      <w:r w:rsidR="000B5958" w:rsidRPr="00847705">
        <w:rPr>
          <w:rFonts w:asciiTheme="minorHAnsi" w:eastAsia="Arial" w:hAnsiTheme="minorHAnsi" w:cstheme="minorHAnsi"/>
          <w:b/>
          <w:bCs/>
          <w:color w:val="000000"/>
        </w:rPr>
        <w:t>Action</w:t>
      </w:r>
      <w:r w:rsidR="000B5958" w:rsidRPr="00847705">
        <w:rPr>
          <w:rFonts w:asciiTheme="minorHAnsi" w:eastAsia="Arial" w:hAnsiTheme="minorHAnsi" w:cstheme="minorHAnsi"/>
          <w:color w:val="000000"/>
        </w:rPr>
        <w:t xml:space="preserve"> </w:t>
      </w:r>
      <w:r w:rsidR="000B5958" w:rsidRPr="00847705">
        <w:rPr>
          <w:rFonts w:asciiTheme="minorHAnsi" w:eastAsia="Arial" w:hAnsiTheme="minorHAnsi" w:cstheme="minorHAnsi"/>
          <w:b/>
          <w:bCs/>
          <w:color w:val="000000"/>
        </w:rPr>
        <w:t>Plan</w:t>
      </w:r>
      <w:r w:rsidR="00203C19">
        <w:rPr>
          <w:rFonts w:asciiTheme="minorHAnsi" w:eastAsia="Arial" w:hAnsiTheme="minorHAnsi" w:cstheme="minorHAnsi"/>
          <w:b/>
          <w:bCs/>
          <w:color w:val="000000"/>
        </w:rPr>
        <w:t xml:space="preserve"> for </w:t>
      </w:r>
      <w:r w:rsidR="0041370D">
        <w:rPr>
          <w:rFonts w:asciiTheme="minorHAnsi" w:eastAsia="Arial" w:hAnsiTheme="minorHAnsi" w:cstheme="minorHAnsi"/>
          <w:b/>
          <w:bCs/>
          <w:color w:val="000000"/>
        </w:rPr>
        <w:t>Staff involved in the awarding of grants and bursaries</w:t>
      </w:r>
    </w:p>
    <w:p w14:paraId="5E3F22B5" w14:textId="77777777" w:rsidR="000B5958" w:rsidRPr="00046C71" w:rsidRDefault="000B5958" w:rsidP="000B5958">
      <w:pPr>
        <w:spacing w:after="60" w:line="240" w:lineRule="exact"/>
        <w:rPr>
          <w:rFonts w:ascii="Arial" w:eastAsia="Arial" w:hAnsi="Arial" w:cs="Arial"/>
        </w:rPr>
      </w:pPr>
    </w:p>
    <w:p w14:paraId="372363EE" w14:textId="77777777" w:rsidR="000B5958" w:rsidRPr="00847705" w:rsidRDefault="000B5958" w:rsidP="000B5958">
      <w:pPr>
        <w:spacing w:line="284" w:lineRule="auto"/>
        <w:ind w:left="6" w:right="304"/>
        <w:rPr>
          <w:rFonts w:asciiTheme="minorHAnsi" w:eastAsia="Arial" w:hAnsiTheme="minorHAnsi" w:cstheme="minorHAnsi"/>
          <w:color w:val="000000"/>
          <w:sz w:val="22"/>
          <w:szCs w:val="22"/>
        </w:rPr>
      </w:pPr>
      <w:r w:rsidRPr="00847705">
        <w:rPr>
          <w:rFonts w:asciiTheme="minorHAnsi" w:eastAsia="Arial" w:hAnsiTheme="minorHAnsi" w:cstheme="minorHAnsi"/>
          <w:color w:val="000000"/>
          <w:sz w:val="22"/>
          <w:szCs w:val="22"/>
        </w:rPr>
        <w:t>Actions should demonstrate steps to be tak</w:t>
      </w:r>
      <w:r w:rsidRPr="00847705">
        <w:rPr>
          <w:rFonts w:asciiTheme="minorHAnsi" w:eastAsia="Arial" w:hAnsiTheme="minorHAnsi" w:cstheme="minorHAnsi"/>
          <w:color w:val="000000"/>
          <w:spacing w:val="-1"/>
          <w:sz w:val="22"/>
          <w:szCs w:val="22"/>
        </w:rPr>
        <w:t>e</w:t>
      </w:r>
      <w:r w:rsidRPr="00847705">
        <w:rPr>
          <w:rFonts w:asciiTheme="minorHAnsi" w:eastAsia="Arial" w:hAnsiTheme="minorHAnsi" w:cstheme="minorHAnsi"/>
          <w:color w:val="000000"/>
          <w:sz w:val="22"/>
          <w:szCs w:val="22"/>
        </w:rPr>
        <w:t xml:space="preserve">n to reduce or where </w:t>
      </w:r>
      <w:r w:rsidRPr="00847705">
        <w:rPr>
          <w:rFonts w:asciiTheme="minorHAnsi" w:eastAsia="Arial" w:hAnsiTheme="minorHAnsi" w:cstheme="minorHAnsi"/>
          <w:color w:val="000000"/>
          <w:spacing w:val="-1"/>
          <w:sz w:val="22"/>
          <w:szCs w:val="22"/>
        </w:rPr>
        <w:t>p</w:t>
      </w:r>
      <w:r w:rsidRPr="00847705">
        <w:rPr>
          <w:rFonts w:asciiTheme="minorHAnsi" w:eastAsia="Arial" w:hAnsiTheme="minorHAnsi" w:cstheme="minorHAnsi"/>
          <w:color w:val="000000"/>
          <w:sz w:val="22"/>
          <w:szCs w:val="22"/>
        </w:rPr>
        <w:t>ossible, eliminate any negative i</w:t>
      </w:r>
      <w:r w:rsidRPr="00847705">
        <w:rPr>
          <w:rFonts w:asciiTheme="minorHAnsi" w:eastAsia="Arial" w:hAnsiTheme="minorHAnsi" w:cstheme="minorHAnsi"/>
          <w:color w:val="000000"/>
          <w:spacing w:val="-1"/>
          <w:sz w:val="22"/>
          <w:szCs w:val="22"/>
        </w:rPr>
        <w:t>m</w:t>
      </w:r>
      <w:r w:rsidRPr="00847705">
        <w:rPr>
          <w:rFonts w:asciiTheme="minorHAnsi" w:eastAsia="Arial" w:hAnsiTheme="minorHAnsi" w:cstheme="minorHAnsi"/>
          <w:color w:val="000000"/>
          <w:sz w:val="22"/>
          <w:szCs w:val="22"/>
        </w:rPr>
        <w:t xml:space="preserve">pact on the </w:t>
      </w:r>
      <w:r w:rsidRPr="00847705">
        <w:rPr>
          <w:rFonts w:asciiTheme="minorHAnsi" w:eastAsia="Arial" w:hAnsiTheme="minorHAnsi" w:cstheme="minorHAnsi"/>
          <w:color w:val="000000"/>
          <w:spacing w:val="-3"/>
          <w:sz w:val="22"/>
          <w:szCs w:val="22"/>
        </w:rPr>
        <w:t>W</w:t>
      </w:r>
      <w:r w:rsidRPr="00847705">
        <w:rPr>
          <w:rFonts w:asciiTheme="minorHAnsi" w:eastAsia="Arial" w:hAnsiTheme="minorHAnsi" w:cstheme="minorHAnsi"/>
          <w:color w:val="000000"/>
          <w:sz w:val="22"/>
          <w:szCs w:val="22"/>
        </w:rPr>
        <w:t>el</w:t>
      </w:r>
      <w:r w:rsidRPr="00847705">
        <w:rPr>
          <w:rFonts w:asciiTheme="minorHAnsi" w:eastAsia="Arial" w:hAnsiTheme="minorHAnsi" w:cstheme="minorHAnsi"/>
          <w:color w:val="000000"/>
          <w:spacing w:val="-1"/>
          <w:sz w:val="22"/>
          <w:szCs w:val="22"/>
        </w:rPr>
        <w:t>s</w:t>
      </w:r>
      <w:r w:rsidRPr="00847705">
        <w:rPr>
          <w:rFonts w:asciiTheme="minorHAnsi" w:eastAsia="Arial" w:hAnsiTheme="minorHAnsi" w:cstheme="minorHAnsi"/>
          <w:color w:val="000000"/>
          <w:sz w:val="22"/>
          <w:szCs w:val="22"/>
        </w:rPr>
        <w:t>h Language.</w:t>
      </w:r>
    </w:p>
    <w:p w14:paraId="63BD63B2" w14:textId="77777777" w:rsidR="00F30E08" w:rsidRDefault="00F30E08" w:rsidP="000B5958">
      <w:pPr>
        <w:spacing w:line="284" w:lineRule="auto"/>
        <w:ind w:left="6" w:right="304"/>
        <w:rPr>
          <w:rFonts w:ascii="Arial" w:eastAsia="Arial" w:hAnsi="Arial" w:cs="Arial"/>
          <w:color w:val="000000"/>
        </w:rPr>
      </w:pPr>
    </w:p>
    <w:tbl>
      <w:tblPr>
        <w:tblStyle w:val="TableGrid"/>
        <w:tblW w:w="0" w:type="auto"/>
        <w:tblInd w:w="6" w:type="dxa"/>
        <w:tblLook w:val="04A0" w:firstRow="1" w:lastRow="0" w:firstColumn="1" w:lastColumn="0" w:noHBand="0" w:noVBand="1"/>
      </w:tblPr>
      <w:tblGrid>
        <w:gridCol w:w="2074"/>
        <w:gridCol w:w="2072"/>
        <w:gridCol w:w="2072"/>
        <w:gridCol w:w="2072"/>
      </w:tblGrid>
      <w:tr w:rsidR="00F30E08" w14:paraId="7C6227B0" w14:textId="77777777" w:rsidTr="00847705">
        <w:tc>
          <w:tcPr>
            <w:tcW w:w="2074" w:type="dxa"/>
            <w:shd w:val="clear" w:color="auto" w:fill="F2F2F2" w:themeFill="background1" w:themeFillShade="F2"/>
          </w:tcPr>
          <w:p w14:paraId="73A69361" w14:textId="77777777" w:rsidR="00F30E08" w:rsidRDefault="00F30E08" w:rsidP="000B5958">
            <w:pPr>
              <w:spacing w:line="284" w:lineRule="auto"/>
              <w:ind w:right="304"/>
              <w:rPr>
                <w:rFonts w:ascii="Arial" w:eastAsia="Arial" w:hAnsi="Arial" w:cs="Arial"/>
                <w:color w:val="000000"/>
              </w:rPr>
            </w:pPr>
            <w:r>
              <w:rPr>
                <w:rFonts w:ascii="Arial" w:eastAsia="Arial" w:hAnsi="Arial" w:cs="Arial"/>
                <w:b/>
                <w:bCs/>
                <w:color w:val="000000"/>
              </w:rPr>
              <w:t>Action</w:t>
            </w:r>
          </w:p>
        </w:tc>
        <w:tc>
          <w:tcPr>
            <w:tcW w:w="2074" w:type="dxa"/>
            <w:shd w:val="clear" w:color="auto" w:fill="F2F2F2" w:themeFill="background1" w:themeFillShade="F2"/>
          </w:tcPr>
          <w:p w14:paraId="5870E9C5" w14:textId="77777777" w:rsidR="00F30E08" w:rsidRPr="00847705" w:rsidRDefault="00F30E08" w:rsidP="000B5958">
            <w:pPr>
              <w:spacing w:line="284" w:lineRule="auto"/>
              <w:ind w:right="304"/>
              <w:rPr>
                <w:rFonts w:ascii="Arial" w:eastAsia="Arial" w:hAnsi="Arial" w:cs="Arial"/>
                <w:b/>
                <w:bCs/>
                <w:color w:val="000000"/>
              </w:rPr>
            </w:pPr>
            <w:r w:rsidRPr="00847705">
              <w:rPr>
                <w:rFonts w:ascii="Arial" w:eastAsia="Arial" w:hAnsi="Arial" w:cs="Arial"/>
                <w:b/>
                <w:bCs/>
                <w:color w:val="000000"/>
              </w:rPr>
              <w:t>Who</w:t>
            </w:r>
          </w:p>
        </w:tc>
        <w:tc>
          <w:tcPr>
            <w:tcW w:w="2074" w:type="dxa"/>
            <w:shd w:val="clear" w:color="auto" w:fill="F2F2F2" w:themeFill="background1" w:themeFillShade="F2"/>
          </w:tcPr>
          <w:p w14:paraId="7EC51C61" w14:textId="77777777" w:rsidR="00F30E08" w:rsidRPr="00847705" w:rsidRDefault="00F30E08" w:rsidP="000B5958">
            <w:pPr>
              <w:spacing w:line="284" w:lineRule="auto"/>
              <w:ind w:right="304"/>
              <w:rPr>
                <w:rFonts w:ascii="Arial" w:eastAsia="Arial" w:hAnsi="Arial" w:cs="Arial"/>
                <w:b/>
                <w:bCs/>
                <w:color w:val="000000"/>
              </w:rPr>
            </w:pPr>
            <w:r w:rsidRPr="00847705">
              <w:rPr>
                <w:rFonts w:ascii="Arial" w:eastAsia="Arial" w:hAnsi="Arial" w:cs="Arial"/>
                <w:b/>
                <w:bCs/>
                <w:color w:val="000000"/>
              </w:rPr>
              <w:t>By When</w:t>
            </w:r>
          </w:p>
        </w:tc>
        <w:tc>
          <w:tcPr>
            <w:tcW w:w="2074" w:type="dxa"/>
            <w:shd w:val="clear" w:color="auto" w:fill="F2F2F2" w:themeFill="background1" w:themeFillShade="F2"/>
          </w:tcPr>
          <w:p w14:paraId="6ADEB211" w14:textId="77777777" w:rsidR="00F30E08" w:rsidRPr="00847705" w:rsidRDefault="00F30E08" w:rsidP="000B5958">
            <w:pPr>
              <w:spacing w:line="284" w:lineRule="auto"/>
              <w:ind w:right="304"/>
              <w:rPr>
                <w:rFonts w:ascii="Arial" w:eastAsia="Arial" w:hAnsi="Arial" w:cs="Arial"/>
                <w:b/>
                <w:bCs/>
                <w:color w:val="000000"/>
              </w:rPr>
            </w:pPr>
            <w:r w:rsidRPr="00847705">
              <w:rPr>
                <w:rFonts w:ascii="Arial" w:eastAsia="Arial" w:hAnsi="Arial" w:cs="Arial"/>
                <w:b/>
                <w:bCs/>
                <w:color w:val="000000"/>
              </w:rPr>
              <w:t>Success M</w:t>
            </w:r>
            <w:r w:rsidR="000C0793" w:rsidRPr="00847705">
              <w:rPr>
                <w:rFonts w:ascii="Arial" w:eastAsia="Arial" w:hAnsi="Arial" w:cs="Arial"/>
                <w:b/>
                <w:bCs/>
                <w:color w:val="000000"/>
              </w:rPr>
              <w:t>e</w:t>
            </w:r>
            <w:r w:rsidRPr="00847705">
              <w:rPr>
                <w:rFonts w:ascii="Arial" w:eastAsia="Arial" w:hAnsi="Arial" w:cs="Arial"/>
                <w:b/>
                <w:bCs/>
                <w:color w:val="000000"/>
              </w:rPr>
              <w:t>asure</w:t>
            </w:r>
            <w:r w:rsidR="000C0793" w:rsidRPr="00847705">
              <w:rPr>
                <w:rFonts w:ascii="Arial" w:eastAsia="Arial" w:hAnsi="Arial" w:cs="Arial"/>
                <w:b/>
                <w:bCs/>
                <w:color w:val="000000"/>
              </w:rPr>
              <w:t xml:space="preserve"> </w:t>
            </w:r>
            <w:r w:rsidR="000C0793" w:rsidRPr="00847705">
              <w:rPr>
                <w:rFonts w:ascii="Arial" w:eastAsia="Arial" w:hAnsi="Arial" w:cs="Arial"/>
                <w:b/>
                <w:bCs/>
                <w:color w:val="000000"/>
                <w:sz w:val="20"/>
                <w:szCs w:val="20"/>
              </w:rPr>
              <w:t>(how will we know we have achieved the action)</w:t>
            </w:r>
          </w:p>
        </w:tc>
      </w:tr>
      <w:tr w:rsidR="000C0793" w14:paraId="56C776B7" w14:textId="77777777" w:rsidTr="000C0793">
        <w:trPr>
          <w:trHeight w:val="2189"/>
        </w:trPr>
        <w:tc>
          <w:tcPr>
            <w:tcW w:w="2074" w:type="dxa"/>
          </w:tcPr>
          <w:p w14:paraId="5C999255" w14:textId="77777777" w:rsidR="00C724A9" w:rsidRPr="00847705" w:rsidRDefault="00C724A9" w:rsidP="000C0793">
            <w:pPr>
              <w:spacing w:line="284" w:lineRule="auto"/>
              <w:ind w:right="304"/>
              <w:rPr>
                <w:rFonts w:asciiTheme="minorHAnsi" w:eastAsia="Arial" w:hAnsiTheme="minorHAnsi" w:cstheme="minorHAnsi"/>
                <w:b/>
                <w:bCs/>
                <w:color w:val="000000"/>
              </w:rPr>
            </w:pPr>
            <w:r w:rsidRPr="00847705">
              <w:rPr>
                <w:rFonts w:asciiTheme="minorHAnsi" w:eastAsia="Arial" w:hAnsiTheme="minorHAnsi" w:cstheme="minorHAnsi"/>
                <w:b/>
                <w:bCs/>
                <w:color w:val="000000"/>
              </w:rPr>
              <w:t xml:space="preserve">Actively promote and encourage learners </w:t>
            </w:r>
            <w:r w:rsidR="00616256" w:rsidRPr="00847705">
              <w:rPr>
                <w:rFonts w:asciiTheme="minorHAnsi" w:eastAsia="Arial" w:hAnsiTheme="minorHAnsi" w:cstheme="minorHAnsi"/>
                <w:b/>
                <w:bCs/>
                <w:color w:val="000000"/>
              </w:rPr>
              <w:t>that are Welsh speaking to apply through the medium of Welsh.</w:t>
            </w:r>
          </w:p>
        </w:tc>
        <w:tc>
          <w:tcPr>
            <w:tcW w:w="2074" w:type="dxa"/>
          </w:tcPr>
          <w:p w14:paraId="0A8FA96A" w14:textId="1B71D96D" w:rsidR="000C0793" w:rsidRPr="00847705" w:rsidRDefault="00847705" w:rsidP="000B5958">
            <w:pPr>
              <w:spacing w:line="284" w:lineRule="auto"/>
              <w:ind w:right="304"/>
              <w:rPr>
                <w:rFonts w:asciiTheme="minorHAnsi" w:eastAsia="Arial" w:hAnsiTheme="minorHAnsi" w:cstheme="minorHAnsi"/>
                <w:color w:val="000000"/>
                <w:sz w:val="22"/>
                <w:szCs w:val="22"/>
              </w:rPr>
            </w:pPr>
            <w:r w:rsidRPr="00847705">
              <w:rPr>
                <w:rFonts w:asciiTheme="minorHAnsi" w:eastAsia="Arial" w:hAnsiTheme="minorHAnsi" w:cstheme="minorHAnsi"/>
                <w:color w:val="000000"/>
                <w:sz w:val="22"/>
                <w:szCs w:val="22"/>
              </w:rPr>
              <w:t xml:space="preserve">Finance, Learner Support and Wellbeing Team and College’s Welsh team </w:t>
            </w:r>
          </w:p>
        </w:tc>
        <w:tc>
          <w:tcPr>
            <w:tcW w:w="2074" w:type="dxa"/>
          </w:tcPr>
          <w:p w14:paraId="4462F584" w14:textId="6CED5733" w:rsidR="000C0793" w:rsidRPr="00847705" w:rsidRDefault="009A2958" w:rsidP="000B5958">
            <w:pPr>
              <w:spacing w:line="284" w:lineRule="auto"/>
              <w:ind w:right="304"/>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 xml:space="preserve">September 2023 onwards </w:t>
            </w:r>
            <w:r w:rsidR="00847705" w:rsidRPr="00847705">
              <w:rPr>
                <w:rFonts w:asciiTheme="minorHAnsi" w:eastAsia="Arial" w:hAnsiTheme="minorHAnsi" w:cstheme="minorHAnsi"/>
                <w:color w:val="000000"/>
                <w:sz w:val="22"/>
                <w:szCs w:val="22"/>
              </w:rPr>
              <w:t xml:space="preserve"> </w:t>
            </w:r>
          </w:p>
        </w:tc>
        <w:tc>
          <w:tcPr>
            <w:tcW w:w="2074" w:type="dxa"/>
          </w:tcPr>
          <w:p w14:paraId="237190A9" w14:textId="59F852E7" w:rsidR="000C0793" w:rsidRPr="00847705" w:rsidRDefault="00847705" w:rsidP="000B5958">
            <w:pPr>
              <w:spacing w:line="284" w:lineRule="auto"/>
              <w:ind w:right="304"/>
              <w:rPr>
                <w:rFonts w:asciiTheme="minorHAnsi" w:eastAsia="Arial" w:hAnsiTheme="minorHAnsi" w:cstheme="minorHAnsi"/>
                <w:color w:val="000000"/>
                <w:sz w:val="22"/>
                <w:szCs w:val="22"/>
              </w:rPr>
            </w:pPr>
            <w:r w:rsidRPr="00847705">
              <w:rPr>
                <w:rFonts w:asciiTheme="minorHAnsi" w:eastAsia="Arial" w:hAnsiTheme="minorHAnsi" w:cstheme="minorHAnsi"/>
                <w:color w:val="000000"/>
                <w:sz w:val="22"/>
                <w:szCs w:val="22"/>
              </w:rPr>
              <w:t xml:space="preserve">Number of </w:t>
            </w:r>
            <w:r w:rsidR="009A2958">
              <w:rPr>
                <w:rFonts w:asciiTheme="minorHAnsi" w:eastAsia="Arial" w:hAnsiTheme="minorHAnsi" w:cstheme="minorHAnsi"/>
                <w:color w:val="000000"/>
                <w:sz w:val="22"/>
                <w:szCs w:val="22"/>
              </w:rPr>
              <w:t xml:space="preserve">grant </w:t>
            </w:r>
            <w:r w:rsidRPr="00847705">
              <w:rPr>
                <w:rFonts w:asciiTheme="minorHAnsi" w:eastAsia="Arial" w:hAnsiTheme="minorHAnsi" w:cstheme="minorHAnsi"/>
                <w:color w:val="000000"/>
                <w:sz w:val="22"/>
                <w:szCs w:val="22"/>
              </w:rPr>
              <w:t xml:space="preserve">applications submitted through the medium of Welsh </w:t>
            </w:r>
          </w:p>
        </w:tc>
      </w:tr>
      <w:tr w:rsidR="00616256" w14:paraId="740A38B0" w14:textId="77777777" w:rsidTr="000C0793">
        <w:trPr>
          <w:trHeight w:val="2189"/>
        </w:trPr>
        <w:tc>
          <w:tcPr>
            <w:tcW w:w="2074" w:type="dxa"/>
          </w:tcPr>
          <w:p w14:paraId="3D2223B8" w14:textId="77777777" w:rsidR="00616256" w:rsidRPr="00847705" w:rsidRDefault="00616256" w:rsidP="000C0793">
            <w:pPr>
              <w:spacing w:line="284" w:lineRule="auto"/>
              <w:ind w:right="304"/>
              <w:rPr>
                <w:rFonts w:asciiTheme="minorHAnsi" w:eastAsia="Arial" w:hAnsiTheme="minorHAnsi" w:cstheme="minorHAnsi"/>
                <w:b/>
                <w:bCs/>
                <w:color w:val="000000"/>
              </w:rPr>
            </w:pPr>
            <w:r w:rsidRPr="00847705">
              <w:rPr>
                <w:rFonts w:asciiTheme="minorHAnsi" w:eastAsia="Arial" w:hAnsiTheme="minorHAnsi" w:cstheme="minorHAnsi"/>
                <w:b/>
                <w:bCs/>
                <w:color w:val="000000"/>
              </w:rPr>
              <w:t xml:space="preserve">Supporting students to apply through the medium of </w:t>
            </w:r>
            <w:r w:rsidRPr="00847705">
              <w:rPr>
                <w:rFonts w:asciiTheme="minorHAnsi" w:eastAsia="Arial" w:hAnsiTheme="minorHAnsi" w:cstheme="minorHAnsi"/>
                <w:b/>
                <w:bCs/>
                <w:color w:val="000000"/>
                <w:spacing w:val="-3"/>
              </w:rPr>
              <w:t>W</w:t>
            </w:r>
            <w:r w:rsidRPr="00847705">
              <w:rPr>
                <w:rFonts w:asciiTheme="minorHAnsi" w:eastAsia="Arial" w:hAnsiTheme="minorHAnsi" w:cstheme="minorHAnsi"/>
                <w:b/>
                <w:bCs/>
                <w:color w:val="000000"/>
              </w:rPr>
              <w:t>el</w:t>
            </w:r>
            <w:r w:rsidRPr="00847705">
              <w:rPr>
                <w:rFonts w:asciiTheme="minorHAnsi" w:eastAsia="Arial" w:hAnsiTheme="minorHAnsi" w:cstheme="minorHAnsi"/>
                <w:b/>
                <w:bCs/>
                <w:color w:val="000000"/>
                <w:spacing w:val="-1"/>
              </w:rPr>
              <w:t>s</w:t>
            </w:r>
            <w:r w:rsidRPr="00847705">
              <w:rPr>
                <w:rFonts w:asciiTheme="minorHAnsi" w:eastAsia="Arial" w:hAnsiTheme="minorHAnsi" w:cstheme="minorHAnsi"/>
                <w:b/>
                <w:bCs/>
                <w:color w:val="000000"/>
              </w:rPr>
              <w:t>h</w:t>
            </w:r>
            <w:r w:rsidR="000D6D25" w:rsidRPr="00847705">
              <w:rPr>
                <w:rFonts w:asciiTheme="minorHAnsi" w:eastAsia="Arial" w:hAnsiTheme="minorHAnsi" w:cstheme="minorHAnsi"/>
                <w:b/>
                <w:bCs/>
                <w:color w:val="000000"/>
              </w:rPr>
              <w:t>.</w:t>
            </w:r>
          </w:p>
        </w:tc>
        <w:tc>
          <w:tcPr>
            <w:tcW w:w="2074" w:type="dxa"/>
          </w:tcPr>
          <w:p w14:paraId="61C1307E" w14:textId="295D5B6D" w:rsidR="00616256" w:rsidRPr="002731FB" w:rsidRDefault="002731FB" w:rsidP="000B5958">
            <w:pPr>
              <w:spacing w:line="284" w:lineRule="auto"/>
              <w:ind w:right="304"/>
              <w:rPr>
                <w:rFonts w:asciiTheme="minorHAnsi" w:eastAsia="Arial" w:hAnsiTheme="minorHAnsi" w:cstheme="minorHAnsi"/>
                <w:color w:val="000000"/>
                <w:sz w:val="22"/>
                <w:szCs w:val="22"/>
              </w:rPr>
            </w:pPr>
            <w:r w:rsidRPr="00847705">
              <w:rPr>
                <w:rFonts w:asciiTheme="minorHAnsi" w:eastAsia="Arial" w:hAnsiTheme="minorHAnsi" w:cstheme="minorHAnsi"/>
                <w:color w:val="000000"/>
                <w:sz w:val="22"/>
                <w:szCs w:val="22"/>
              </w:rPr>
              <w:t>Finance, Learner Support and Wellbeing Team and College’s Welsh team</w:t>
            </w:r>
          </w:p>
        </w:tc>
        <w:tc>
          <w:tcPr>
            <w:tcW w:w="2074" w:type="dxa"/>
          </w:tcPr>
          <w:p w14:paraId="4B6E4C22" w14:textId="1F65CFBF" w:rsidR="00616256" w:rsidRPr="002731FB" w:rsidRDefault="009A2958" w:rsidP="000B5958">
            <w:pPr>
              <w:spacing w:line="284" w:lineRule="auto"/>
              <w:ind w:right="304"/>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 xml:space="preserve">September 2023 onwards </w:t>
            </w:r>
            <w:r w:rsidRPr="00847705">
              <w:rPr>
                <w:rFonts w:asciiTheme="minorHAnsi" w:eastAsia="Arial" w:hAnsiTheme="minorHAnsi" w:cstheme="minorHAnsi"/>
                <w:color w:val="000000"/>
                <w:sz w:val="22"/>
                <w:szCs w:val="22"/>
              </w:rPr>
              <w:t xml:space="preserve"> </w:t>
            </w:r>
          </w:p>
        </w:tc>
        <w:tc>
          <w:tcPr>
            <w:tcW w:w="2074" w:type="dxa"/>
          </w:tcPr>
          <w:p w14:paraId="6A531D0F" w14:textId="77777777" w:rsidR="00616256" w:rsidRPr="002731FB" w:rsidRDefault="002731FB" w:rsidP="000B5958">
            <w:pPr>
              <w:spacing w:line="284" w:lineRule="auto"/>
              <w:ind w:right="304"/>
              <w:rPr>
                <w:rFonts w:asciiTheme="minorHAnsi" w:eastAsia="Arial" w:hAnsiTheme="minorHAnsi" w:cstheme="minorHAnsi"/>
                <w:color w:val="000000"/>
                <w:sz w:val="22"/>
                <w:szCs w:val="22"/>
              </w:rPr>
            </w:pPr>
            <w:r w:rsidRPr="002731FB">
              <w:rPr>
                <w:rFonts w:asciiTheme="minorHAnsi" w:eastAsia="Arial" w:hAnsiTheme="minorHAnsi" w:cstheme="minorHAnsi"/>
                <w:color w:val="000000"/>
                <w:sz w:val="22"/>
                <w:szCs w:val="22"/>
              </w:rPr>
              <w:t>Number of requests for support to complete the application form through the medium of Welsh</w:t>
            </w:r>
          </w:p>
          <w:p w14:paraId="2CDA0A2C" w14:textId="77777777" w:rsidR="002731FB" w:rsidRPr="002731FB" w:rsidRDefault="002731FB" w:rsidP="000B5958">
            <w:pPr>
              <w:spacing w:line="284" w:lineRule="auto"/>
              <w:ind w:right="304"/>
              <w:rPr>
                <w:rFonts w:asciiTheme="minorHAnsi" w:eastAsia="Arial" w:hAnsiTheme="minorHAnsi" w:cstheme="minorHAnsi"/>
                <w:color w:val="000000"/>
                <w:sz w:val="22"/>
                <w:szCs w:val="22"/>
              </w:rPr>
            </w:pPr>
          </w:p>
          <w:p w14:paraId="616B7F94" w14:textId="11A4CD41" w:rsidR="002731FB" w:rsidRPr="002731FB" w:rsidRDefault="002731FB" w:rsidP="000B5958">
            <w:pPr>
              <w:spacing w:line="284" w:lineRule="auto"/>
              <w:ind w:right="304"/>
              <w:rPr>
                <w:rFonts w:asciiTheme="minorHAnsi" w:eastAsia="Arial" w:hAnsiTheme="minorHAnsi" w:cstheme="minorHAnsi"/>
                <w:color w:val="000000"/>
                <w:sz w:val="22"/>
                <w:szCs w:val="22"/>
              </w:rPr>
            </w:pPr>
            <w:r w:rsidRPr="002731FB">
              <w:rPr>
                <w:rFonts w:asciiTheme="minorHAnsi" w:eastAsia="Arial" w:hAnsiTheme="minorHAnsi" w:cstheme="minorHAnsi"/>
                <w:color w:val="000000"/>
                <w:sz w:val="22"/>
                <w:szCs w:val="22"/>
              </w:rPr>
              <w:t xml:space="preserve">Number of applications made through the medium of Welsh </w:t>
            </w:r>
          </w:p>
        </w:tc>
      </w:tr>
      <w:tr w:rsidR="000D6D25" w14:paraId="441AFD51" w14:textId="77777777" w:rsidTr="000C0793">
        <w:trPr>
          <w:trHeight w:val="2189"/>
        </w:trPr>
        <w:tc>
          <w:tcPr>
            <w:tcW w:w="2074" w:type="dxa"/>
          </w:tcPr>
          <w:p w14:paraId="472DB5AB" w14:textId="28133E3A" w:rsidR="000D6D25" w:rsidRPr="00847705" w:rsidRDefault="000D6D25" w:rsidP="000C0793">
            <w:pPr>
              <w:spacing w:line="284" w:lineRule="auto"/>
              <w:ind w:right="304"/>
              <w:rPr>
                <w:rFonts w:asciiTheme="minorHAnsi" w:eastAsia="Arial" w:hAnsiTheme="minorHAnsi" w:cstheme="minorHAnsi"/>
                <w:b/>
                <w:bCs/>
                <w:color w:val="000000"/>
              </w:rPr>
            </w:pPr>
            <w:r w:rsidRPr="00847705">
              <w:rPr>
                <w:rFonts w:asciiTheme="minorHAnsi" w:eastAsia="Arial" w:hAnsiTheme="minorHAnsi" w:cstheme="minorHAnsi"/>
                <w:b/>
                <w:bCs/>
                <w:color w:val="000000"/>
                <w:spacing w:val="-3"/>
              </w:rPr>
              <w:t>W</w:t>
            </w:r>
            <w:r w:rsidRPr="00847705">
              <w:rPr>
                <w:rFonts w:asciiTheme="minorHAnsi" w:eastAsia="Arial" w:hAnsiTheme="minorHAnsi" w:cstheme="minorHAnsi"/>
                <w:b/>
                <w:bCs/>
                <w:color w:val="000000"/>
              </w:rPr>
              <w:t>o</w:t>
            </w:r>
            <w:r w:rsidRPr="00847705">
              <w:rPr>
                <w:rFonts w:asciiTheme="minorHAnsi" w:eastAsia="Arial" w:hAnsiTheme="minorHAnsi" w:cstheme="minorHAnsi"/>
                <w:b/>
                <w:bCs/>
                <w:color w:val="000000"/>
                <w:spacing w:val="-1"/>
              </w:rPr>
              <w:t>r</w:t>
            </w:r>
            <w:r w:rsidRPr="00847705">
              <w:rPr>
                <w:rFonts w:asciiTheme="minorHAnsi" w:eastAsia="Arial" w:hAnsiTheme="minorHAnsi" w:cstheme="minorHAnsi"/>
                <w:b/>
                <w:bCs/>
                <w:color w:val="000000"/>
              </w:rPr>
              <w:t xml:space="preserve">king with </w:t>
            </w:r>
            <w:r w:rsidR="002731FB">
              <w:rPr>
                <w:rFonts w:asciiTheme="minorHAnsi" w:eastAsia="Arial" w:hAnsiTheme="minorHAnsi" w:cstheme="minorHAnsi"/>
                <w:b/>
                <w:bCs/>
                <w:color w:val="000000"/>
              </w:rPr>
              <w:t>Welsh Engagement Officer</w:t>
            </w:r>
            <w:r w:rsidRPr="00847705">
              <w:rPr>
                <w:rFonts w:asciiTheme="minorHAnsi" w:eastAsia="Arial" w:hAnsiTheme="minorHAnsi" w:cstheme="minorHAnsi"/>
                <w:b/>
                <w:bCs/>
                <w:color w:val="000000"/>
              </w:rPr>
              <w:t xml:space="preserve"> (</w:t>
            </w:r>
            <w:r w:rsidRPr="00847705">
              <w:rPr>
                <w:rFonts w:asciiTheme="minorHAnsi" w:eastAsia="Arial" w:hAnsiTheme="minorHAnsi" w:cstheme="minorHAnsi"/>
                <w:b/>
                <w:bCs/>
                <w:color w:val="000000"/>
                <w:spacing w:val="-4"/>
              </w:rPr>
              <w:t>W</w:t>
            </w:r>
            <w:r w:rsidRPr="00847705">
              <w:rPr>
                <w:rFonts w:asciiTheme="minorHAnsi" w:eastAsia="Arial" w:hAnsiTheme="minorHAnsi" w:cstheme="minorHAnsi"/>
                <w:b/>
                <w:bCs/>
                <w:color w:val="000000"/>
              </w:rPr>
              <w:t xml:space="preserve">elsh) and </w:t>
            </w:r>
            <w:r w:rsidRPr="00847705">
              <w:rPr>
                <w:rFonts w:asciiTheme="minorHAnsi" w:eastAsia="Arial" w:hAnsiTheme="minorHAnsi" w:cstheme="minorHAnsi"/>
                <w:b/>
                <w:bCs/>
                <w:color w:val="000000"/>
                <w:spacing w:val="-4"/>
              </w:rPr>
              <w:t>W</w:t>
            </w:r>
            <w:r w:rsidRPr="00847705">
              <w:rPr>
                <w:rFonts w:asciiTheme="minorHAnsi" w:eastAsia="Arial" w:hAnsiTheme="minorHAnsi" w:cstheme="minorHAnsi"/>
                <w:b/>
                <w:bCs/>
                <w:color w:val="000000"/>
              </w:rPr>
              <w:t>elsh Support O</w:t>
            </w:r>
            <w:r w:rsidRPr="00847705">
              <w:rPr>
                <w:rFonts w:asciiTheme="minorHAnsi" w:eastAsia="Arial" w:hAnsiTheme="minorHAnsi" w:cstheme="minorHAnsi"/>
                <w:b/>
                <w:bCs/>
                <w:color w:val="000000"/>
                <w:spacing w:val="-3"/>
              </w:rPr>
              <w:t>f</w:t>
            </w:r>
            <w:r w:rsidRPr="00847705">
              <w:rPr>
                <w:rFonts w:asciiTheme="minorHAnsi" w:eastAsia="Arial" w:hAnsiTheme="minorHAnsi" w:cstheme="minorHAnsi"/>
                <w:b/>
                <w:bCs/>
                <w:color w:val="000000"/>
              </w:rPr>
              <w:t xml:space="preserve">ficers to raise </w:t>
            </w:r>
            <w:r w:rsidRPr="00847705">
              <w:rPr>
                <w:rFonts w:asciiTheme="minorHAnsi" w:eastAsia="Arial" w:hAnsiTheme="minorHAnsi" w:cstheme="minorHAnsi"/>
                <w:b/>
                <w:bCs/>
                <w:color w:val="000000"/>
              </w:rPr>
              <w:lastRenderedPageBreak/>
              <w:t xml:space="preserve">awareness of opportunities to apply for </w:t>
            </w:r>
            <w:r w:rsidR="009A2958">
              <w:rPr>
                <w:rFonts w:asciiTheme="minorHAnsi" w:eastAsia="Arial" w:hAnsiTheme="minorHAnsi" w:cstheme="minorHAnsi"/>
                <w:b/>
                <w:bCs/>
                <w:color w:val="000000"/>
              </w:rPr>
              <w:t xml:space="preserve">grants </w:t>
            </w:r>
            <w:r w:rsidRPr="00847705">
              <w:rPr>
                <w:rFonts w:asciiTheme="minorHAnsi" w:eastAsia="Arial" w:hAnsiTheme="minorHAnsi" w:cstheme="minorHAnsi"/>
                <w:b/>
                <w:bCs/>
                <w:color w:val="000000"/>
              </w:rPr>
              <w:t>through the medium of</w:t>
            </w:r>
            <w:r w:rsidRPr="00847705">
              <w:rPr>
                <w:rFonts w:asciiTheme="minorHAnsi" w:eastAsia="Arial" w:hAnsiTheme="minorHAnsi" w:cstheme="minorHAnsi"/>
                <w:b/>
                <w:bCs/>
                <w:color w:val="000000"/>
                <w:spacing w:val="10"/>
              </w:rPr>
              <w:t xml:space="preserve"> </w:t>
            </w:r>
            <w:r w:rsidRPr="00847705">
              <w:rPr>
                <w:rFonts w:asciiTheme="minorHAnsi" w:eastAsia="Arial" w:hAnsiTheme="minorHAnsi" w:cstheme="minorHAnsi"/>
                <w:b/>
                <w:bCs/>
                <w:color w:val="000000"/>
                <w:spacing w:val="-3"/>
              </w:rPr>
              <w:t>W</w:t>
            </w:r>
            <w:r w:rsidRPr="00847705">
              <w:rPr>
                <w:rFonts w:asciiTheme="minorHAnsi" w:eastAsia="Arial" w:hAnsiTheme="minorHAnsi" w:cstheme="minorHAnsi"/>
                <w:b/>
                <w:bCs/>
                <w:color w:val="000000"/>
              </w:rPr>
              <w:t>el</w:t>
            </w:r>
            <w:r w:rsidRPr="00847705">
              <w:rPr>
                <w:rFonts w:asciiTheme="minorHAnsi" w:eastAsia="Arial" w:hAnsiTheme="minorHAnsi" w:cstheme="minorHAnsi"/>
                <w:b/>
                <w:bCs/>
                <w:color w:val="000000"/>
                <w:spacing w:val="-1"/>
              </w:rPr>
              <w:t>s</w:t>
            </w:r>
            <w:r w:rsidRPr="00847705">
              <w:rPr>
                <w:rFonts w:asciiTheme="minorHAnsi" w:eastAsia="Arial" w:hAnsiTheme="minorHAnsi" w:cstheme="minorHAnsi"/>
                <w:b/>
                <w:bCs/>
                <w:color w:val="000000"/>
              </w:rPr>
              <w:t>h</w:t>
            </w:r>
            <w:r w:rsidR="00711264" w:rsidRPr="00847705">
              <w:rPr>
                <w:rFonts w:asciiTheme="minorHAnsi" w:eastAsia="Arial" w:hAnsiTheme="minorHAnsi" w:cstheme="minorHAnsi"/>
                <w:b/>
                <w:bCs/>
                <w:color w:val="000000"/>
              </w:rPr>
              <w:t>.</w:t>
            </w:r>
          </w:p>
        </w:tc>
        <w:tc>
          <w:tcPr>
            <w:tcW w:w="2074" w:type="dxa"/>
          </w:tcPr>
          <w:p w14:paraId="3F9F332B" w14:textId="6D314CF7" w:rsidR="000D6D25" w:rsidRDefault="002731FB" w:rsidP="000B5958">
            <w:pPr>
              <w:spacing w:line="284" w:lineRule="auto"/>
              <w:ind w:right="304"/>
              <w:rPr>
                <w:rFonts w:ascii="Arial" w:eastAsia="Arial" w:hAnsi="Arial" w:cs="Arial"/>
                <w:color w:val="000000"/>
              </w:rPr>
            </w:pPr>
            <w:r w:rsidRPr="00847705">
              <w:rPr>
                <w:rFonts w:asciiTheme="minorHAnsi" w:eastAsia="Arial" w:hAnsiTheme="minorHAnsi" w:cstheme="minorHAnsi"/>
                <w:color w:val="000000"/>
                <w:sz w:val="22"/>
                <w:szCs w:val="22"/>
              </w:rPr>
              <w:lastRenderedPageBreak/>
              <w:t>Finance, Learner Support and Wellbeing Team and College’s Welsh team</w:t>
            </w:r>
          </w:p>
        </w:tc>
        <w:tc>
          <w:tcPr>
            <w:tcW w:w="2074" w:type="dxa"/>
          </w:tcPr>
          <w:p w14:paraId="597ACE7D" w14:textId="24303BC9" w:rsidR="000D6D25" w:rsidRDefault="009A2958" w:rsidP="000B5958">
            <w:pPr>
              <w:spacing w:line="284" w:lineRule="auto"/>
              <w:ind w:right="304"/>
              <w:rPr>
                <w:rFonts w:ascii="Arial" w:eastAsia="Arial" w:hAnsi="Arial" w:cs="Arial"/>
                <w:color w:val="000000"/>
              </w:rPr>
            </w:pPr>
            <w:r>
              <w:rPr>
                <w:rFonts w:asciiTheme="minorHAnsi" w:eastAsia="Arial" w:hAnsiTheme="minorHAnsi" w:cstheme="minorHAnsi"/>
                <w:color w:val="000000"/>
                <w:sz w:val="22"/>
                <w:szCs w:val="22"/>
              </w:rPr>
              <w:t xml:space="preserve">September 2023 onwards </w:t>
            </w:r>
            <w:r w:rsidRPr="00847705">
              <w:rPr>
                <w:rFonts w:asciiTheme="minorHAnsi" w:eastAsia="Arial" w:hAnsiTheme="minorHAnsi" w:cstheme="minorHAnsi"/>
                <w:color w:val="000000"/>
                <w:sz w:val="22"/>
                <w:szCs w:val="22"/>
              </w:rPr>
              <w:t xml:space="preserve"> </w:t>
            </w:r>
          </w:p>
        </w:tc>
        <w:tc>
          <w:tcPr>
            <w:tcW w:w="2074" w:type="dxa"/>
          </w:tcPr>
          <w:p w14:paraId="57507164" w14:textId="26E61A6F" w:rsidR="000D6D25" w:rsidRPr="002731FB" w:rsidRDefault="002731FB" w:rsidP="000B5958">
            <w:pPr>
              <w:spacing w:line="284" w:lineRule="auto"/>
              <w:ind w:right="304"/>
              <w:rPr>
                <w:rFonts w:asciiTheme="minorHAnsi" w:eastAsia="Arial" w:hAnsiTheme="minorHAnsi" w:cstheme="minorHAnsi"/>
                <w:color w:val="000000"/>
                <w:sz w:val="22"/>
                <w:szCs w:val="22"/>
              </w:rPr>
            </w:pPr>
            <w:r w:rsidRPr="002731FB">
              <w:rPr>
                <w:rFonts w:asciiTheme="minorHAnsi" w:eastAsia="Arial" w:hAnsiTheme="minorHAnsi" w:cstheme="minorHAnsi"/>
                <w:color w:val="000000"/>
                <w:sz w:val="22"/>
                <w:szCs w:val="22"/>
              </w:rPr>
              <w:t xml:space="preserve">Number of applications made through the medium of Welsh </w:t>
            </w:r>
          </w:p>
        </w:tc>
      </w:tr>
    </w:tbl>
    <w:p w14:paraId="5A74ED28" w14:textId="77777777" w:rsidR="00F30E08" w:rsidRDefault="00F30E08" w:rsidP="000B5958">
      <w:pPr>
        <w:spacing w:line="284" w:lineRule="auto"/>
        <w:ind w:left="6" w:right="304"/>
        <w:rPr>
          <w:rFonts w:ascii="Arial" w:eastAsia="Arial" w:hAnsi="Arial" w:cs="Arial"/>
          <w:color w:val="000000"/>
        </w:rPr>
      </w:pPr>
    </w:p>
    <w:p w14:paraId="52BB047A" w14:textId="77777777" w:rsidR="00F30E08" w:rsidRDefault="00F30E08" w:rsidP="000B5958">
      <w:pPr>
        <w:spacing w:line="284" w:lineRule="auto"/>
        <w:ind w:left="6" w:right="304"/>
        <w:rPr>
          <w:rFonts w:ascii="Arial" w:eastAsia="Arial" w:hAnsi="Arial" w:cs="Arial"/>
          <w:color w:val="000000"/>
        </w:rPr>
      </w:pPr>
    </w:p>
    <w:sectPr w:rsidR="00F30E08" w:rsidSect="0041378E">
      <w:footerReference w:type="default" r:id="rId14"/>
      <w:head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2981" w14:textId="77777777" w:rsidR="004F54BB" w:rsidRDefault="004F54BB">
      <w:r>
        <w:separator/>
      </w:r>
    </w:p>
  </w:endnote>
  <w:endnote w:type="continuationSeparator" w:id="0">
    <w:p w14:paraId="22F7A8A4" w14:textId="77777777" w:rsidR="004F54BB" w:rsidRDefault="004F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118085E5" w14:paraId="60856367" w14:textId="77777777" w:rsidTr="118085E5">
      <w:trPr>
        <w:trHeight w:val="300"/>
      </w:trPr>
      <w:tc>
        <w:tcPr>
          <w:tcW w:w="2765" w:type="dxa"/>
        </w:tcPr>
        <w:p w14:paraId="0C259C27" w14:textId="77777777" w:rsidR="118085E5" w:rsidRDefault="118085E5" w:rsidP="118085E5">
          <w:pPr>
            <w:pStyle w:val="Header"/>
            <w:ind w:left="-115"/>
          </w:pPr>
        </w:p>
      </w:tc>
      <w:tc>
        <w:tcPr>
          <w:tcW w:w="2765" w:type="dxa"/>
        </w:tcPr>
        <w:p w14:paraId="19E42D62" w14:textId="77777777" w:rsidR="118085E5" w:rsidRDefault="118085E5" w:rsidP="118085E5">
          <w:pPr>
            <w:pStyle w:val="Header"/>
            <w:jc w:val="center"/>
          </w:pPr>
        </w:p>
      </w:tc>
      <w:tc>
        <w:tcPr>
          <w:tcW w:w="2765" w:type="dxa"/>
        </w:tcPr>
        <w:p w14:paraId="61ADB854" w14:textId="77777777" w:rsidR="118085E5" w:rsidRDefault="118085E5" w:rsidP="118085E5">
          <w:pPr>
            <w:pStyle w:val="Header"/>
            <w:ind w:right="-115"/>
            <w:jc w:val="right"/>
          </w:pPr>
        </w:p>
      </w:tc>
    </w:tr>
  </w:tbl>
  <w:p w14:paraId="78434E0A" w14:textId="77777777" w:rsidR="118085E5" w:rsidRDefault="118085E5" w:rsidP="11808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118085E5" w14:paraId="1C6E890B" w14:textId="77777777" w:rsidTr="118085E5">
      <w:trPr>
        <w:trHeight w:val="300"/>
      </w:trPr>
      <w:tc>
        <w:tcPr>
          <w:tcW w:w="2765" w:type="dxa"/>
        </w:tcPr>
        <w:p w14:paraId="15C3A14D" w14:textId="77777777" w:rsidR="118085E5" w:rsidRDefault="118085E5" w:rsidP="118085E5">
          <w:pPr>
            <w:pStyle w:val="Header"/>
            <w:ind w:left="-115"/>
          </w:pPr>
        </w:p>
      </w:tc>
      <w:tc>
        <w:tcPr>
          <w:tcW w:w="2765" w:type="dxa"/>
        </w:tcPr>
        <w:p w14:paraId="0D0FB9DA" w14:textId="77777777" w:rsidR="118085E5" w:rsidRDefault="118085E5" w:rsidP="118085E5">
          <w:pPr>
            <w:pStyle w:val="Header"/>
            <w:jc w:val="center"/>
          </w:pPr>
        </w:p>
      </w:tc>
      <w:tc>
        <w:tcPr>
          <w:tcW w:w="2765" w:type="dxa"/>
        </w:tcPr>
        <w:p w14:paraId="2F59A07C" w14:textId="77777777" w:rsidR="118085E5" w:rsidRDefault="118085E5" w:rsidP="118085E5">
          <w:pPr>
            <w:pStyle w:val="Header"/>
            <w:ind w:right="-115"/>
            <w:jc w:val="right"/>
          </w:pPr>
        </w:p>
      </w:tc>
    </w:tr>
  </w:tbl>
  <w:p w14:paraId="578C3639" w14:textId="77777777" w:rsidR="118085E5" w:rsidRDefault="118085E5" w:rsidP="11808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D0658" w14:textId="77777777" w:rsidR="004F54BB" w:rsidRDefault="004F54BB">
      <w:r>
        <w:separator/>
      </w:r>
    </w:p>
  </w:footnote>
  <w:footnote w:type="continuationSeparator" w:id="0">
    <w:p w14:paraId="19B9E9C8" w14:textId="77777777" w:rsidR="004F54BB" w:rsidRDefault="004F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C176" w14:textId="77777777" w:rsidR="00A9404F" w:rsidRPr="00E63193" w:rsidRDefault="00A9404F">
    <w:pPr>
      <w:pStyle w:val="Header"/>
      <w:rPr>
        <w:rFonts w:ascii="Arial" w:hAnsi="Arial" w:cs="Arial"/>
        <w:b/>
      </w:rPr>
    </w:pPr>
    <w:r>
      <w:tab/>
    </w:r>
    <w:r>
      <w:tab/>
    </w:r>
    <w:r w:rsidRPr="00E63193">
      <w:rPr>
        <w:rFonts w:ascii="Arial" w:hAnsi="Arial" w:cs="Arial"/>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D6B9" w14:textId="77777777" w:rsidR="002D7856" w:rsidRPr="00CB2953" w:rsidRDefault="002D7856" w:rsidP="002D7856">
    <w:pPr>
      <w:pStyle w:val="Header"/>
      <w:jc w:val="right"/>
      <w:rPr>
        <w:rFonts w:ascii="Arial" w:hAnsi="Arial" w:cs="Arial"/>
      </w:rPr>
    </w:pPr>
    <w:r>
      <w:rPr>
        <w:rFonts w:ascii="Arial" w:hAnsi="Arial" w:cs="Arial"/>
      </w:rPr>
      <w:t>ANNEX</w:t>
    </w:r>
    <w:r w:rsidRPr="00CB2953">
      <w:rPr>
        <w:rFonts w:ascii="Arial" w:hAnsi="Arial" w:cs="Arial"/>
      </w:rPr>
      <w:t xml:space="preserve"> </w:t>
    </w:r>
    <w:r>
      <w:rPr>
        <w:rFonts w:ascii="Arial" w:hAnsi="Arial" w:cs="Arial"/>
      </w:rPr>
      <w:t>A</w:t>
    </w:r>
  </w:p>
  <w:p w14:paraId="26F671F1" w14:textId="77777777" w:rsidR="002D7856" w:rsidRDefault="002D78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EE38" w14:textId="77777777" w:rsidR="003873E8" w:rsidRDefault="00387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ACF"/>
    <w:multiLevelType w:val="hybridMultilevel"/>
    <w:tmpl w:val="F572CF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98C0056"/>
    <w:multiLevelType w:val="singleLevel"/>
    <w:tmpl w:val="C78601B4"/>
    <w:lvl w:ilvl="0">
      <w:start w:val="1"/>
      <w:numFmt w:val="lowerRoman"/>
      <w:lvlText w:val="%1"/>
      <w:legacy w:legacy="1" w:legacySpace="0" w:legacyIndent="454"/>
      <w:lvlJc w:val="left"/>
      <w:pPr>
        <w:ind w:left="908" w:hanging="454"/>
      </w:pPr>
    </w:lvl>
  </w:abstractNum>
  <w:abstractNum w:abstractNumId="2" w15:restartNumberingAfterBreak="0">
    <w:nsid w:val="0A0503F7"/>
    <w:multiLevelType w:val="hybridMultilevel"/>
    <w:tmpl w:val="7B4C6F18"/>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3" w15:restartNumberingAfterBreak="0">
    <w:nsid w:val="11082270"/>
    <w:multiLevelType w:val="hybridMultilevel"/>
    <w:tmpl w:val="D664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D17B7"/>
    <w:multiLevelType w:val="hybridMultilevel"/>
    <w:tmpl w:val="D474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A1308"/>
    <w:multiLevelType w:val="hybridMultilevel"/>
    <w:tmpl w:val="1D941A2A"/>
    <w:lvl w:ilvl="0" w:tplc="2FBA7E96">
      <w:start w:val="1"/>
      <w:numFmt w:val="decimal"/>
      <w:lvlText w:val="%1."/>
      <w:lvlJc w:val="left"/>
      <w:pPr>
        <w:ind w:left="502" w:hanging="360"/>
      </w:pPr>
      <w:rPr>
        <w:b w:val="0"/>
        <w:bCs/>
      </w:rPr>
    </w:lvl>
    <w:lvl w:ilvl="1" w:tplc="8118DFF8">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F32A21"/>
    <w:multiLevelType w:val="hybridMultilevel"/>
    <w:tmpl w:val="BB7E6A9C"/>
    <w:lvl w:ilvl="0" w:tplc="294A4FAE">
      <w:start w:val="1"/>
      <w:numFmt w:val="lowerRoman"/>
      <w:lvlText w:val="%1."/>
      <w:lvlJc w:val="left"/>
      <w:pPr>
        <w:tabs>
          <w:tab w:val="num" w:pos="360"/>
        </w:tabs>
        <w:ind w:left="360" w:hanging="360"/>
      </w:pPr>
      <w:rPr>
        <w:rFonts w:ascii="Arial" w:hAnsi="Arial" w:cs="Times New Roman" w:hint="default"/>
        <w:b w:val="0"/>
        <w:color w:val="auto"/>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2B7122"/>
    <w:multiLevelType w:val="hybridMultilevel"/>
    <w:tmpl w:val="1102B976"/>
    <w:lvl w:ilvl="0" w:tplc="08090001">
      <w:start w:val="1"/>
      <w:numFmt w:val="bullet"/>
      <w:lvlText w:val=""/>
      <w:lvlJc w:val="left"/>
      <w:pPr>
        <w:ind w:left="360" w:hanging="360"/>
      </w:pPr>
      <w:rPr>
        <w:rFonts w:ascii="Symbol" w:hAnsi="Symbol"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BB80D9D"/>
    <w:multiLevelType w:val="hybridMultilevel"/>
    <w:tmpl w:val="B368134E"/>
    <w:lvl w:ilvl="0" w:tplc="4A9A62FC">
      <w:start w:val="1"/>
      <w:numFmt w:val="lowerRoman"/>
      <w:lvlText w:val="%1."/>
      <w:lvlJc w:val="left"/>
      <w:pPr>
        <w:tabs>
          <w:tab w:val="num" w:pos="780"/>
        </w:tabs>
        <w:ind w:left="780" w:hanging="360"/>
      </w:pPr>
      <w:rPr>
        <w:rFonts w:hint="default"/>
      </w:rPr>
    </w:lvl>
    <w:lvl w:ilvl="1" w:tplc="0452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395C45"/>
    <w:multiLevelType w:val="hybridMultilevel"/>
    <w:tmpl w:val="34C8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915CD"/>
    <w:multiLevelType w:val="hybridMultilevel"/>
    <w:tmpl w:val="6EF884A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015DF"/>
    <w:multiLevelType w:val="hybridMultilevel"/>
    <w:tmpl w:val="EEEA4FF2"/>
    <w:lvl w:ilvl="0" w:tplc="54FE0B1A">
      <w:start w:val="1"/>
      <w:numFmt w:val="lowerLetter"/>
      <w:lvlText w:val="%1."/>
      <w:lvlJc w:val="left"/>
      <w:pPr>
        <w:tabs>
          <w:tab w:val="num" w:pos="360"/>
        </w:tabs>
        <w:ind w:left="360" w:hanging="360"/>
      </w:pPr>
      <w:rPr>
        <w:rFonts w:hint="default"/>
      </w:rPr>
    </w:lvl>
    <w:lvl w:ilvl="1" w:tplc="0452000F">
      <w:start w:val="1"/>
      <w:numFmt w:val="decimal"/>
      <w:lvlText w:val="%2."/>
      <w:lvlJc w:val="left"/>
      <w:pPr>
        <w:tabs>
          <w:tab w:val="num" w:pos="1020"/>
        </w:tabs>
        <w:ind w:left="1020" w:hanging="360"/>
      </w:pPr>
      <w:rPr>
        <w:rFonts w:hint="default"/>
      </w:rPr>
    </w:lvl>
    <w:lvl w:ilvl="2" w:tplc="0452001B" w:tentative="1">
      <w:start w:val="1"/>
      <w:numFmt w:val="lowerRoman"/>
      <w:lvlText w:val="%3."/>
      <w:lvlJc w:val="right"/>
      <w:pPr>
        <w:tabs>
          <w:tab w:val="num" w:pos="1740"/>
        </w:tabs>
        <w:ind w:left="1740" w:hanging="180"/>
      </w:pPr>
    </w:lvl>
    <w:lvl w:ilvl="3" w:tplc="0452000F" w:tentative="1">
      <w:start w:val="1"/>
      <w:numFmt w:val="decimal"/>
      <w:lvlText w:val="%4."/>
      <w:lvlJc w:val="left"/>
      <w:pPr>
        <w:tabs>
          <w:tab w:val="num" w:pos="2460"/>
        </w:tabs>
        <w:ind w:left="2460" w:hanging="360"/>
      </w:pPr>
    </w:lvl>
    <w:lvl w:ilvl="4" w:tplc="04520019" w:tentative="1">
      <w:start w:val="1"/>
      <w:numFmt w:val="lowerLetter"/>
      <w:lvlText w:val="%5."/>
      <w:lvlJc w:val="left"/>
      <w:pPr>
        <w:tabs>
          <w:tab w:val="num" w:pos="3180"/>
        </w:tabs>
        <w:ind w:left="3180" w:hanging="360"/>
      </w:pPr>
    </w:lvl>
    <w:lvl w:ilvl="5" w:tplc="0452001B" w:tentative="1">
      <w:start w:val="1"/>
      <w:numFmt w:val="lowerRoman"/>
      <w:lvlText w:val="%6."/>
      <w:lvlJc w:val="right"/>
      <w:pPr>
        <w:tabs>
          <w:tab w:val="num" w:pos="3900"/>
        </w:tabs>
        <w:ind w:left="3900" w:hanging="180"/>
      </w:pPr>
    </w:lvl>
    <w:lvl w:ilvl="6" w:tplc="0452000F" w:tentative="1">
      <w:start w:val="1"/>
      <w:numFmt w:val="decimal"/>
      <w:lvlText w:val="%7."/>
      <w:lvlJc w:val="left"/>
      <w:pPr>
        <w:tabs>
          <w:tab w:val="num" w:pos="4620"/>
        </w:tabs>
        <w:ind w:left="4620" w:hanging="360"/>
      </w:pPr>
    </w:lvl>
    <w:lvl w:ilvl="7" w:tplc="04520019" w:tentative="1">
      <w:start w:val="1"/>
      <w:numFmt w:val="lowerLetter"/>
      <w:lvlText w:val="%8."/>
      <w:lvlJc w:val="left"/>
      <w:pPr>
        <w:tabs>
          <w:tab w:val="num" w:pos="5340"/>
        </w:tabs>
        <w:ind w:left="5340" w:hanging="360"/>
      </w:pPr>
    </w:lvl>
    <w:lvl w:ilvl="8" w:tplc="0452001B" w:tentative="1">
      <w:start w:val="1"/>
      <w:numFmt w:val="lowerRoman"/>
      <w:lvlText w:val="%9."/>
      <w:lvlJc w:val="right"/>
      <w:pPr>
        <w:tabs>
          <w:tab w:val="num" w:pos="6060"/>
        </w:tabs>
        <w:ind w:left="6060" w:hanging="180"/>
      </w:pPr>
    </w:lvl>
  </w:abstractNum>
  <w:abstractNum w:abstractNumId="12" w15:restartNumberingAfterBreak="0">
    <w:nsid w:val="2C074CC7"/>
    <w:multiLevelType w:val="hybridMultilevel"/>
    <w:tmpl w:val="ADE0021E"/>
    <w:lvl w:ilvl="0" w:tplc="58C6F98C">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2831B1"/>
    <w:multiLevelType w:val="hybridMultilevel"/>
    <w:tmpl w:val="0856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4C9"/>
    <w:multiLevelType w:val="multilevel"/>
    <w:tmpl w:val="F126CE50"/>
    <w:lvl w:ilvl="0">
      <w:start w:val="1"/>
      <w:numFmt w:val="decimal"/>
      <w:pStyle w:val="Autonum"/>
      <w:lvlText w:val="%1"/>
      <w:lvlJc w:val="left"/>
      <w:pPr>
        <w:tabs>
          <w:tab w:val="num" w:pos="720"/>
        </w:tabs>
        <w:ind w:left="720" w:hanging="720"/>
      </w:pPr>
      <w:rPr>
        <w:b w:val="0"/>
        <w:i w:val="0"/>
        <w:spacing w:val="0"/>
        <w:position w:val="0"/>
        <w:u w:val="none"/>
      </w:rPr>
    </w:lvl>
    <w:lvl w:ilvl="1">
      <w:start w:val="1"/>
      <w:numFmt w:val="decimal"/>
      <w:lvlText w:val="%1.%2"/>
      <w:lvlJc w:val="left"/>
      <w:pPr>
        <w:tabs>
          <w:tab w:val="num" w:pos="1440"/>
        </w:tabs>
        <w:ind w:left="1440" w:hanging="720"/>
      </w:pPr>
      <w:rPr>
        <w:b w:val="0"/>
        <w:i w:val="0"/>
        <w:u w:val="none"/>
      </w:rPr>
    </w:lvl>
    <w:lvl w:ilvl="2">
      <w:start w:val="1"/>
      <w:numFmt w:val="decimal"/>
      <w:lvlText w:val="%1.%2.%3"/>
      <w:lvlJc w:val="left"/>
      <w:pPr>
        <w:tabs>
          <w:tab w:val="num" w:pos="2520"/>
        </w:tabs>
        <w:ind w:left="2520" w:hanging="1080"/>
      </w:pPr>
      <w:rPr>
        <w:b w:val="0"/>
        <w:i w:val="0"/>
        <w:u w:val="none"/>
      </w:rPr>
    </w:lvl>
    <w:lvl w:ilvl="3">
      <w:start w:val="1"/>
      <w:numFmt w:val="decimal"/>
      <w:lvlText w:val="%1.%2.%3.%4"/>
      <w:lvlJc w:val="left"/>
      <w:pPr>
        <w:tabs>
          <w:tab w:val="num" w:pos="3600"/>
        </w:tabs>
        <w:ind w:left="3600" w:hanging="1080"/>
      </w:pPr>
      <w:rPr>
        <w:b w:val="0"/>
        <w:i w:val="0"/>
        <w:u w:val="none"/>
      </w:rPr>
    </w:lvl>
    <w:lvl w:ilvl="4">
      <w:start w:val="1"/>
      <w:numFmt w:val="decimal"/>
      <w:lvlText w:val="%1.%2.%3.%4.%5"/>
      <w:lvlJc w:val="left"/>
      <w:pPr>
        <w:tabs>
          <w:tab w:val="num" w:pos="4824"/>
        </w:tabs>
        <w:ind w:left="4824" w:hanging="1224"/>
      </w:pPr>
      <w:rPr>
        <w:b w:val="0"/>
        <w:i w:val="0"/>
        <w:u w:val="none"/>
      </w:rPr>
    </w:lvl>
    <w:lvl w:ilvl="5">
      <w:start w:val="1"/>
      <w:numFmt w:val="decimal"/>
      <w:lvlText w:val="%1.%2.%3.%4.%5.%6"/>
      <w:lvlJc w:val="left"/>
      <w:pPr>
        <w:tabs>
          <w:tab w:val="num" w:pos="6264"/>
        </w:tabs>
        <w:ind w:left="6264" w:hanging="1440"/>
      </w:pPr>
      <w:rPr>
        <w:b w:val="0"/>
        <w:i w:val="0"/>
        <w:u w:val="none"/>
      </w:rPr>
    </w:lvl>
    <w:lvl w:ilvl="6">
      <w:start w:val="1"/>
      <w:numFmt w:val="decimal"/>
      <w:lvlText w:val="%1.%2.%3.%4.%5.%6.%7"/>
      <w:lvlJc w:val="left"/>
      <w:pPr>
        <w:tabs>
          <w:tab w:val="num" w:pos="8280"/>
        </w:tabs>
        <w:ind w:left="8280" w:hanging="1728"/>
      </w:pPr>
    </w:lvl>
    <w:lvl w:ilvl="7">
      <w:start w:val="1"/>
      <w:numFmt w:val="decimal"/>
      <w:lvlText w:val="%1.%2.%3.%4.%5.%6.%7.%8"/>
      <w:lvlJc w:val="left"/>
      <w:pPr>
        <w:tabs>
          <w:tab w:val="num" w:pos="10080"/>
        </w:tabs>
        <w:ind w:left="10080" w:hanging="1800"/>
      </w:pPr>
    </w:lvl>
    <w:lvl w:ilvl="8">
      <w:start w:val="1"/>
      <w:numFmt w:val="decimal"/>
      <w:lvlText w:val="%1.%2.%3.%4.%5.%6.%7.%8.%9"/>
      <w:lvlJc w:val="left"/>
      <w:pPr>
        <w:tabs>
          <w:tab w:val="num" w:pos="10584"/>
        </w:tabs>
        <w:ind w:left="10224" w:hanging="1440"/>
      </w:pPr>
    </w:lvl>
  </w:abstractNum>
  <w:abstractNum w:abstractNumId="15" w15:restartNumberingAfterBreak="0">
    <w:nsid w:val="3DED74EA"/>
    <w:multiLevelType w:val="hybridMultilevel"/>
    <w:tmpl w:val="2ED28A76"/>
    <w:lvl w:ilvl="0" w:tplc="CAD84010">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F6CD3"/>
    <w:multiLevelType w:val="hybridMultilevel"/>
    <w:tmpl w:val="12603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607878"/>
    <w:multiLevelType w:val="multilevel"/>
    <w:tmpl w:val="BBFC37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6F7E4F"/>
    <w:multiLevelType w:val="hybridMultilevel"/>
    <w:tmpl w:val="7AC096D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BB4A89"/>
    <w:multiLevelType w:val="hybridMultilevel"/>
    <w:tmpl w:val="3BF8E976"/>
    <w:lvl w:ilvl="0" w:tplc="08090001">
      <w:start w:val="1"/>
      <w:numFmt w:val="bullet"/>
      <w:lvlText w:val=""/>
      <w:lvlJc w:val="left"/>
      <w:pPr>
        <w:ind w:left="360" w:hanging="360"/>
      </w:pPr>
      <w:rPr>
        <w:rFonts w:ascii="Symbol" w:hAnsi="Symbol"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1707B24"/>
    <w:multiLevelType w:val="hybridMultilevel"/>
    <w:tmpl w:val="812E4962"/>
    <w:lvl w:ilvl="0" w:tplc="CAD84010">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8A0E27"/>
    <w:multiLevelType w:val="hybridMultilevel"/>
    <w:tmpl w:val="56CEB1F8"/>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2" w15:restartNumberingAfterBreak="0">
    <w:nsid w:val="58741D85"/>
    <w:multiLevelType w:val="hybridMultilevel"/>
    <w:tmpl w:val="644C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C2DE5"/>
    <w:multiLevelType w:val="multilevel"/>
    <w:tmpl w:val="D1CABD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F8A6F9A"/>
    <w:multiLevelType w:val="multilevel"/>
    <w:tmpl w:val="343AF28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2CE42E1"/>
    <w:multiLevelType w:val="multilevel"/>
    <w:tmpl w:val="951CDF38"/>
    <w:lvl w:ilvl="0">
      <w:start w:val="1"/>
      <w:numFmt w:val="decimal"/>
      <w:lvlRestart w:val="0"/>
      <w:pStyle w:val="N1"/>
      <w:suff w:val="nothing"/>
      <w:lvlText w:val="%1."/>
      <w:lvlJc w:val="left"/>
      <w:pPr>
        <w:ind w:left="255" w:firstLine="170"/>
      </w:pPr>
      <w:rPr>
        <w:rFonts w:hint="default"/>
        <w:b/>
        <w:sz w:val="21"/>
        <w:szCs w:val="21"/>
      </w:rPr>
    </w:lvl>
    <w:lvl w:ilvl="1">
      <w:start w:val="1"/>
      <w:numFmt w:val="lowerRoman"/>
      <w:pStyle w:val="N2"/>
      <w:suff w:val="space"/>
      <w:lvlText w:val="%2."/>
      <w:lvlJc w:val="left"/>
      <w:pPr>
        <w:ind w:left="0" w:firstLine="170"/>
      </w:pPr>
      <w:rPr>
        <w:rFonts w:ascii="Arial" w:eastAsia="Times New Roman" w:hAnsi="Arial" w:cs="Arial" w:hint="default"/>
      </w:rPr>
    </w:lvl>
    <w:lvl w:ilvl="2">
      <w:start w:val="1"/>
      <w:numFmt w:val="lowerLetter"/>
      <w:pStyle w:val="N3"/>
      <w:lvlText w:val="(%3)"/>
      <w:lvlJc w:val="left"/>
      <w:pPr>
        <w:tabs>
          <w:tab w:val="num" w:pos="681"/>
        </w:tabs>
        <w:ind w:left="681" w:hanging="397"/>
      </w:pPr>
      <w:rPr>
        <w:rFonts w:hint="default"/>
        <w:b w:val="0"/>
        <w:color w:val="auto"/>
      </w:rPr>
    </w:lvl>
    <w:lvl w:ilvl="3">
      <w:start w:val="1"/>
      <w:numFmt w:val="lowerRoman"/>
      <w:pStyle w:val="N4"/>
      <w:lvlText w:val="(%4)"/>
      <w:lvlJc w:val="right"/>
      <w:pPr>
        <w:tabs>
          <w:tab w:val="num" w:pos="1134"/>
        </w:tabs>
        <w:ind w:left="1134" w:hanging="113"/>
      </w:pPr>
      <w:rPr>
        <w:rFonts w:hint="default"/>
        <w:color w:val="auto"/>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992154"/>
    <w:multiLevelType w:val="hybridMultilevel"/>
    <w:tmpl w:val="D1EA99A6"/>
    <w:lvl w:ilvl="0" w:tplc="3EF81F1E">
      <w:start w:val="1"/>
      <w:numFmt w:val="lowerLetter"/>
      <w:lvlText w:val="%1."/>
      <w:lvlJc w:val="left"/>
      <w:pPr>
        <w:tabs>
          <w:tab w:val="num" w:pos="360"/>
        </w:tabs>
        <w:ind w:left="360" w:hanging="360"/>
      </w:pPr>
      <w:rPr>
        <w:rFonts w:ascii="Arial" w:eastAsia="Times New Roman" w:hAnsi="Arial" w:cs="Arial" w:hint="default"/>
      </w:rPr>
    </w:lvl>
    <w:lvl w:ilvl="1" w:tplc="0809001B">
      <w:start w:val="1"/>
      <w:numFmt w:val="lowerRoman"/>
      <w:lvlText w:val="%2."/>
      <w:lvlJc w:val="right"/>
      <w:pPr>
        <w:tabs>
          <w:tab w:val="num" w:pos="1020"/>
        </w:tabs>
        <w:ind w:left="1020" w:hanging="360"/>
      </w:pPr>
      <w:rPr>
        <w:rFonts w:hint="default"/>
      </w:rPr>
    </w:lvl>
    <w:lvl w:ilvl="2" w:tplc="0809001B" w:tentative="1">
      <w:start w:val="1"/>
      <w:numFmt w:val="lowerRoman"/>
      <w:lvlText w:val="%3."/>
      <w:lvlJc w:val="right"/>
      <w:pPr>
        <w:tabs>
          <w:tab w:val="num" w:pos="1740"/>
        </w:tabs>
        <w:ind w:left="1740" w:hanging="180"/>
      </w:pPr>
    </w:lvl>
    <w:lvl w:ilvl="3" w:tplc="0809000F" w:tentative="1">
      <w:start w:val="1"/>
      <w:numFmt w:val="decimal"/>
      <w:lvlText w:val="%4."/>
      <w:lvlJc w:val="left"/>
      <w:pPr>
        <w:tabs>
          <w:tab w:val="num" w:pos="2460"/>
        </w:tabs>
        <w:ind w:left="2460" w:hanging="360"/>
      </w:pPr>
    </w:lvl>
    <w:lvl w:ilvl="4" w:tplc="08090019" w:tentative="1">
      <w:start w:val="1"/>
      <w:numFmt w:val="lowerLetter"/>
      <w:lvlText w:val="%5."/>
      <w:lvlJc w:val="left"/>
      <w:pPr>
        <w:tabs>
          <w:tab w:val="num" w:pos="3180"/>
        </w:tabs>
        <w:ind w:left="3180" w:hanging="360"/>
      </w:pPr>
    </w:lvl>
    <w:lvl w:ilvl="5" w:tplc="0809001B" w:tentative="1">
      <w:start w:val="1"/>
      <w:numFmt w:val="lowerRoman"/>
      <w:lvlText w:val="%6."/>
      <w:lvlJc w:val="right"/>
      <w:pPr>
        <w:tabs>
          <w:tab w:val="num" w:pos="3900"/>
        </w:tabs>
        <w:ind w:left="3900" w:hanging="180"/>
      </w:pPr>
    </w:lvl>
    <w:lvl w:ilvl="6" w:tplc="0809000F" w:tentative="1">
      <w:start w:val="1"/>
      <w:numFmt w:val="decimal"/>
      <w:lvlText w:val="%7."/>
      <w:lvlJc w:val="left"/>
      <w:pPr>
        <w:tabs>
          <w:tab w:val="num" w:pos="4620"/>
        </w:tabs>
        <w:ind w:left="4620" w:hanging="360"/>
      </w:pPr>
    </w:lvl>
    <w:lvl w:ilvl="7" w:tplc="08090019" w:tentative="1">
      <w:start w:val="1"/>
      <w:numFmt w:val="lowerLetter"/>
      <w:lvlText w:val="%8."/>
      <w:lvlJc w:val="left"/>
      <w:pPr>
        <w:tabs>
          <w:tab w:val="num" w:pos="5340"/>
        </w:tabs>
        <w:ind w:left="5340" w:hanging="360"/>
      </w:pPr>
    </w:lvl>
    <w:lvl w:ilvl="8" w:tplc="0809001B" w:tentative="1">
      <w:start w:val="1"/>
      <w:numFmt w:val="lowerRoman"/>
      <w:lvlText w:val="%9."/>
      <w:lvlJc w:val="right"/>
      <w:pPr>
        <w:tabs>
          <w:tab w:val="num" w:pos="6060"/>
        </w:tabs>
        <w:ind w:left="6060" w:hanging="180"/>
      </w:pPr>
    </w:lvl>
  </w:abstractNum>
  <w:abstractNum w:abstractNumId="27" w15:restartNumberingAfterBreak="0">
    <w:nsid w:val="70831F71"/>
    <w:multiLevelType w:val="hybridMultilevel"/>
    <w:tmpl w:val="D428AAF6"/>
    <w:lvl w:ilvl="0" w:tplc="CAD84010">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B1690"/>
    <w:multiLevelType w:val="hybridMultilevel"/>
    <w:tmpl w:val="6A74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14196E"/>
    <w:multiLevelType w:val="hybridMultilevel"/>
    <w:tmpl w:val="372A9B70"/>
    <w:lvl w:ilvl="0" w:tplc="76F62E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CA0AF9"/>
    <w:multiLevelType w:val="multilevel"/>
    <w:tmpl w:val="6D8C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8D6AD2"/>
    <w:multiLevelType w:val="hybridMultilevel"/>
    <w:tmpl w:val="EC0C4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CC55F42"/>
    <w:multiLevelType w:val="singleLevel"/>
    <w:tmpl w:val="C78601B4"/>
    <w:lvl w:ilvl="0">
      <w:start w:val="1"/>
      <w:numFmt w:val="lowerRoman"/>
      <w:lvlText w:val="%1"/>
      <w:legacy w:legacy="1" w:legacySpace="0" w:legacyIndent="454"/>
      <w:lvlJc w:val="left"/>
      <w:pPr>
        <w:ind w:left="908" w:hanging="454"/>
      </w:pPr>
    </w:lvl>
  </w:abstractNum>
  <w:abstractNum w:abstractNumId="33" w15:restartNumberingAfterBreak="0">
    <w:nsid w:val="7E043DBF"/>
    <w:multiLevelType w:val="multilevel"/>
    <w:tmpl w:val="2116B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2"/>
        <w:numFmt w:val="lowerRoman"/>
        <w:lvlText w:val="%1"/>
        <w:legacy w:legacy="1" w:legacySpace="0" w:legacyIndent="454"/>
        <w:lvlJc w:val="left"/>
        <w:pPr>
          <w:ind w:left="908" w:hanging="454"/>
        </w:pPr>
        <w:rPr>
          <w:b w:val="0"/>
          <w:i w:val="0"/>
        </w:rPr>
      </w:lvl>
    </w:lvlOverride>
  </w:num>
  <w:num w:numId="2">
    <w:abstractNumId w:val="25"/>
  </w:num>
  <w:num w:numId="3">
    <w:abstractNumId w:val="12"/>
  </w:num>
  <w:num w:numId="4">
    <w:abstractNumId w:val="14"/>
  </w:num>
  <w:num w:numId="5">
    <w:abstractNumId w:val="1"/>
  </w:num>
  <w:num w:numId="6">
    <w:abstractNumId w:val="5"/>
  </w:num>
  <w:num w:numId="7">
    <w:abstractNumId w:val="26"/>
  </w:num>
  <w:num w:numId="8">
    <w:abstractNumId w:val="8"/>
  </w:num>
  <w:num w:numId="9">
    <w:abstractNumId w:val="11"/>
  </w:num>
  <w:num w:numId="10">
    <w:abstractNumId w:val="6"/>
  </w:num>
  <w:num w:numId="11">
    <w:abstractNumId w:val="30"/>
  </w:num>
  <w:num w:numId="12">
    <w:abstractNumId w:val="20"/>
  </w:num>
  <w:num w:numId="13">
    <w:abstractNumId w:val="27"/>
  </w:num>
  <w:num w:numId="14">
    <w:abstractNumId w:val="15"/>
  </w:num>
  <w:num w:numId="15">
    <w:abstractNumId w:val="16"/>
  </w:num>
  <w:num w:numId="16">
    <w:abstractNumId w:val="29"/>
  </w:num>
  <w:num w:numId="17">
    <w:abstractNumId w:val="22"/>
  </w:num>
  <w:num w:numId="18">
    <w:abstractNumId w:val="4"/>
  </w:num>
  <w:num w:numId="19">
    <w:abstractNumId w:val="21"/>
  </w:num>
  <w:num w:numId="20">
    <w:abstractNumId w:val="2"/>
  </w:num>
  <w:num w:numId="21">
    <w:abstractNumId w:val="28"/>
  </w:num>
  <w:num w:numId="22">
    <w:abstractNumId w:val="7"/>
  </w:num>
  <w:num w:numId="23">
    <w:abstractNumId w:val="31"/>
  </w:num>
  <w:num w:numId="24">
    <w:abstractNumId w:val="18"/>
  </w:num>
  <w:num w:numId="25">
    <w:abstractNumId w:val="19"/>
  </w:num>
  <w:num w:numId="26">
    <w:abstractNumId w:val="17"/>
  </w:num>
  <w:num w:numId="27">
    <w:abstractNumId w:val="24"/>
  </w:num>
  <w:num w:numId="28">
    <w:abstractNumId w:val="3"/>
  </w:num>
  <w:num w:numId="29">
    <w:abstractNumId w:val="10"/>
  </w:num>
  <w:num w:numId="30">
    <w:abstractNumId w:val="33"/>
  </w:num>
  <w:num w:numId="31">
    <w:abstractNumId w:val="23"/>
  </w:num>
  <w:num w:numId="32">
    <w:abstractNumId w:val="9"/>
  </w:num>
  <w:num w:numId="33">
    <w:abstractNumId w:val="0"/>
  </w:num>
  <w:num w:numId="3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E2"/>
    <w:rsid w:val="00001142"/>
    <w:rsid w:val="000043CE"/>
    <w:rsid w:val="00006BBC"/>
    <w:rsid w:val="00011691"/>
    <w:rsid w:val="000163F7"/>
    <w:rsid w:val="000165B9"/>
    <w:rsid w:val="00021809"/>
    <w:rsid w:val="000234E3"/>
    <w:rsid w:val="000237CA"/>
    <w:rsid w:val="00025D44"/>
    <w:rsid w:val="00036FAB"/>
    <w:rsid w:val="00041F13"/>
    <w:rsid w:val="00044142"/>
    <w:rsid w:val="00045B53"/>
    <w:rsid w:val="00046C71"/>
    <w:rsid w:val="00047EB7"/>
    <w:rsid w:val="00051B44"/>
    <w:rsid w:val="00056A71"/>
    <w:rsid w:val="00056DAF"/>
    <w:rsid w:val="00057294"/>
    <w:rsid w:val="000602AA"/>
    <w:rsid w:val="000615DC"/>
    <w:rsid w:val="0006461E"/>
    <w:rsid w:val="00067064"/>
    <w:rsid w:val="00070C3C"/>
    <w:rsid w:val="00070DCD"/>
    <w:rsid w:val="00071677"/>
    <w:rsid w:val="00072A86"/>
    <w:rsid w:val="00074BC6"/>
    <w:rsid w:val="000760E3"/>
    <w:rsid w:val="00082A61"/>
    <w:rsid w:val="00087672"/>
    <w:rsid w:val="000923F3"/>
    <w:rsid w:val="000925BF"/>
    <w:rsid w:val="0009277F"/>
    <w:rsid w:val="000A66B5"/>
    <w:rsid w:val="000A7E15"/>
    <w:rsid w:val="000B12E9"/>
    <w:rsid w:val="000B2231"/>
    <w:rsid w:val="000B5779"/>
    <w:rsid w:val="000B5958"/>
    <w:rsid w:val="000C0793"/>
    <w:rsid w:val="000C7E6D"/>
    <w:rsid w:val="000D3C78"/>
    <w:rsid w:val="000D4FA9"/>
    <w:rsid w:val="000D6D25"/>
    <w:rsid w:val="000D7AA7"/>
    <w:rsid w:val="000E0919"/>
    <w:rsid w:val="000E43C2"/>
    <w:rsid w:val="000F049B"/>
    <w:rsid w:val="00110E0E"/>
    <w:rsid w:val="00117B4E"/>
    <w:rsid w:val="00120DB1"/>
    <w:rsid w:val="00122469"/>
    <w:rsid w:val="00122742"/>
    <w:rsid w:val="0013196C"/>
    <w:rsid w:val="00132364"/>
    <w:rsid w:val="0013340B"/>
    <w:rsid w:val="00134113"/>
    <w:rsid w:val="00134DDA"/>
    <w:rsid w:val="00135747"/>
    <w:rsid w:val="001436CF"/>
    <w:rsid w:val="00152E58"/>
    <w:rsid w:val="00154E35"/>
    <w:rsid w:val="00157A2A"/>
    <w:rsid w:val="001637C3"/>
    <w:rsid w:val="001642CD"/>
    <w:rsid w:val="00164E5E"/>
    <w:rsid w:val="00165C2B"/>
    <w:rsid w:val="00172E3F"/>
    <w:rsid w:val="001826AD"/>
    <w:rsid w:val="0018384C"/>
    <w:rsid w:val="00184C95"/>
    <w:rsid w:val="00186477"/>
    <w:rsid w:val="00193C11"/>
    <w:rsid w:val="00194959"/>
    <w:rsid w:val="00197631"/>
    <w:rsid w:val="001A30C9"/>
    <w:rsid w:val="001B0DE5"/>
    <w:rsid w:val="001B37A5"/>
    <w:rsid w:val="001C12D3"/>
    <w:rsid w:val="001C21ED"/>
    <w:rsid w:val="001C705C"/>
    <w:rsid w:val="001C7AE0"/>
    <w:rsid w:val="001D2C43"/>
    <w:rsid w:val="001D4573"/>
    <w:rsid w:val="001D5B83"/>
    <w:rsid w:val="001D67D6"/>
    <w:rsid w:val="001E0B6B"/>
    <w:rsid w:val="001E0F93"/>
    <w:rsid w:val="001E30D5"/>
    <w:rsid w:val="001F1750"/>
    <w:rsid w:val="001F2441"/>
    <w:rsid w:val="001F4345"/>
    <w:rsid w:val="001F582D"/>
    <w:rsid w:val="001F657F"/>
    <w:rsid w:val="00202D97"/>
    <w:rsid w:val="00203C19"/>
    <w:rsid w:val="002062E8"/>
    <w:rsid w:val="00210A35"/>
    <w:rsid w:val="002141DC"/>
    <w:rsid w:val="00215C86"/>
    <w:rsid w:val="002164FB"/>
    <w:rsid w:val="00217484"/>
    <w:rsid w:val="00217FC7"/>
    <w:rsid w:val="002244ED"/>
    <w:rsid w:val="00234587"/>
    <w:rsid w:val="00235880"/>
    <w:rsid w:val="00237811"/>
    <w:rsid w:val="00240A8E"/>
    <w:rsid w:val="00244724"/>
    <w:rsid w:val="00246A9E"/>
    <w:rsid w:val="002534C0"/>
    <w:rsid w:val="00254463"/>
    <w:rsid w:val="00271945"/>
    <w:rsid w:val="002731FB"/>
    <w:rsid w:val="00277896"/>
    <w:rsid w:val="00281DE6"/>
    <w:rsid w:val="0028242D"/>
    <w:rsid w:val="002830B3"/>
    <w:rsid w:val="00292DEC"/>
    <w:rsid w:val="002955FE"/>
    <w:rsid w:val="002B7342"/>
    <w:rsid w:val="002C2C75"/>
    <w:rsid w:val="002C6D44"/>
    <w:rsid w:val="002D2463"/>
    <w:rsid w:val="002D696E"/>
    <w:rsid w:val="002D770E"/>
    <w:rsid w:val="002D7856"/>
    <w:rsid w:val="002E2200"/>
    <w:rsid w:val="002F296F"/>
    <w:rsid w:val="002F346A"/>
    <w:rsid w:val="002F3CE2"/>
    <w:rsid w:val="002F3F89"/>
    <w:rsid w:val="002F58CB"/>
    <w:rsid w:val="002F7C16"/>
    <w:rsid w:val="00306473"/>
    <w:rsid w:val="003119B2"/>
    <w:rsid w:val="0032184F"/>
    <w:rsid w:val="00321898"/>
    <w:rsid w:val="003407EE"/>
    <w:rsid w:val="00342795"/>
    <w:rsid w:val="00345F15"/>
    <w:rsid w:val="00346250"/>
    <w:rsid w:val="003527E8"/>
    <w:rsid w:val="003552DD"/>
    <w:rsid w:val="003562F7"/>
    <w:rsid w:val="00366DED"/>
    <w:rsid w:val="00367E36"/>
    <w:rsid w:val="0037337E"/>
    <w:rsid w:val="0037340A"/>
    <w:rsid w:val="00375CC1"/>
    <w:rsid w:val="0038280A"/>
    <w:rsid w:val="00384386"/>
    <w:rsid w:val="003873E8"/>
    <w:rsid w:val="00390583"/>
    <w:rsid w:val="0039126C"/>
    <w:rsid w:val="003A02D3"/>
    <w:rsid w:val="003A347D"/>
    <w:rsid w:val="003A61A6"/>
    <w:rsid w:val="003B1176"/>
    <w:rsid w:val="003B392A"/>
    <w:rsid w:val="003C49E6"/>
    <w:rsid w:val="003C5B40"/>
    <w:rsid w:val="003C5C82"/>
    <w:rsid w:val="003C7513"/>
    <w:rsid w:val="003D4ED6"/>
    <w:rsid w:val="003E1BE4"/>
    <w:rsid w:val="003E2985"/>
    <w:rsid w:val="003E4CB9"/>
    <w:rsid w:val="003E6166"/>
    <w:rsid w:val="003E6A9F"/>
    <w:rsid w:val="003E7914"/>
    <w:rsid w:val="003F340A"/>
    <w:rsid w:val="00402355"/>
    <w:rsid w:val="00403D5B"/>
    <w:rsid w:val="004045EB"/>
    <w:rsid w:val="00406AE1"/>
    <w:rsid w:val="00407271"/>
    <w:rsid w:val="0040772B"/>
    <w:rsid w:val="00411736"/>
    <w:rsid w:val="0041370D"/>
    <w:rsid w:val="0041378E"/>
    <w:rsid w:val="00413F8B"/>
    <w:rsid w:val="004164EC"/>
    <w:rsid w:val="0041791E"/>
    <w:rsid w:val="0042005A"/>
    <w:rsid w:val="004249BA"/>
    <w:rsid w:val="004276ED"/>
    <w:rsid w:val="00427C00"/>
    <w:rsid w:val="00440198"/>
    <w:rsid w:val="0044665C"/>
    <w:rsid w:val="00446C7B"/>
    <w:rsid w:val="0045454E"/>
    <w:rsid w:val="00455332"/>
    <w:rsid w:val="00464996"/>
    <w:rsid w:val="00466D91"/>
    <w:rsid w:val="00472469"/>
    <w:rsid w:val="00475C61"/>
    <w:rsid w:val="00481C5F"/>
    <w:rsid w:val="00482AF5"/>
    <w:rsid w:val="00484823"/>
    <w:rsid w:val="004909E9"/>
    <w:rsid w:val="004924D9"/>
    <w:rsid w:val="00495761"/>
    <w:rsid w:val="00496931"/>
    <w:rsid w:val="00496FA9"/>
    <w:rsid w:val="004A536D"/>
    <w:rsid w:val="004B22EE"/>
    <w:rsid w:val="004B688D"/>
    <w:rsid w:val="004C13A6"/>
    <w:rsid w:val="004C16B6"/>
    <w:rsid w:val="004C2FB1"/>
    <w:rsid w:val="004D1DB3"/>
    <w:rsid w:val="004D7B45"/>
    <w:rsid w:val="004E23E2"/>
    <w:rsid w:val="004E44C0"/>
    <w:rsid w:val="004E4B2D"/>
    <w:rsid w:val="004F54BB"/>
    <w:rsid w:val="004F67A1"/>
    <w:rsid w:val="004F70E3"/>
    <w:rsid w:val="00500FE5"/>
    <w:rsid w:val="005038DC"/>
    <w:rsid w:val="0051126B"/>
    <w:rsid w:val="0051422E"/>
    <w:rsid w:val="0051646D"/>
    <w:rsid w:val="00516778"/>
    <w:rsid w:val="005178D4"/>
    <w:rsid w:val="005201B7"/>
    <w:rsid w:val="00521A20"/>
    <w:rsid w:val="00527F60"/>
    <w:rsid w:val="00530F20"/>
    <w:rsid w:val="00531BD9"/>
    <w:rsid w:val="005344C7"/>
    <w:rsid w:val="00536B9B"/>
    <w:rsid w:val="005413F6"/>
    <w:rsid w:val="00542BAC"/>
    <w:rsid w:val="00543E93"/>
    <w:rsid w:val="005473E9"/>
    <w:rsid w:val="00547743"/>
    <w:rsid w:val="005527A5"/>
    <w:rsid w:val="005557F2"/>
    <w:rsid w:val="0056056A"/>
    <w:rsid w:val="00560937"/>
    <w:rsid w:val="005625F6"/>
    <w:rsid w:val="0056360D"/>
    <w:rsid w:val="0057358F"/>
    <w:rsid w:val="00573AD9"/>
    <w:rsid w:val="00583DA5"/>
    <w:rsid w:val="00585805"/>
    <w:rsid w:val="0058715F"/>
    <w:rsid w:val="005957A1"/>
    <w:rsid w:val="00595D38"/>
    <w:rsid w:val="005A0017"/>
    <w:rsid w:val="005A05DA"/>
    <w:rsid w:val="005A0E0A"/>
    <w:rsid w:val="005A1A08"/>
    <w:rsid w:val="005A4739"/>
    <w:rsid w:val="005B1052"/>
    <w:rsid w:val="005B2525"/>
    <w:rsid w:val="005B2B2F"/>
    <w:rsid w:val="005B3A4A"/>
    <w:rsid w:val="005C371C"/>
    <w:rsid w:val="005C4C2F"/>
    <w:rsid w:val="005D3DD2"/>
    <w:rsid w:val="005D46C3"/>
    <w:rsid w:val="005D5907"/>
    <w:rsid w:val="005D59C9"/>
    <w:rsid w:val="005D7428"/>
    <w:rsid w:val="005D7FB0"/>
    <w:rsid w:val="005E1F2A"/>
    <w:rsid w:val="005E5C67"/>
    <w:rsid w:val="005E7161"/>
    <w:rsid w:val="005F5604"/>
    <w:rsid w:val="005F769C"/>
    <w:rsid w:val="006004EE"/>
    <w:rsid w:val="006033B8"/>
    <w:rsid w:val="00606D4E"/>
    <w:rsid w:val="00616256"/>
    <w:rsid w:val="00620239"/>
    <w:rsid w:val="006208CE"/>
    <w:rsid w:val="00621938"/>
    <w:rsid w:val="00627389"/>
    <w:rsid w:val="00634795"/>
    <w:rsid w:val="00636C30"/>
    <w:rsid w:val="00651BA0"/>
    <w:rsid w:val="006537B1"/>
    <w:rsid w:val="006565C6"/>
    <w:rsid w:val="00656A52"/>
    <w:rsid w:val="00671586"/>
    <w:rsid w:val="0067647F"/>
    <w:rsid w:val="00676E08"/>
    <w:rsid w:val="006849C8"/>
    <w:rsid w:val="00684BD7"/>
    <w:rsid w:val="00685D49"/>
    <w:rsid w:val="00685FA0"/>
    <w:rsid w:val="006868EE"/>
    <w:rsid w:val="006918C9"/>
    <w:rsid w:val="00694CB8"/>
    <w:rsid w:val="00696B4A"/>
    <w:rsid w:val="006976D4"/>
    <w:rsid w:val="006A185E"/>
    <w:rsid w:val="006B563B"/>
    <w:rsid w:val="006B5F58"/>
    <w:rsid w:val="006D6115"/>
    <w:rsid w:val="006E1E7E"/>
    <w:rsid w:val="006E5EDB"/>
    <w:rsid w:val="006E6C38"/>
    <w:rsid w:val="006F1A60"/>
    <w:rsid w:val="006F2EC1"/>
    <w:rsid w:val="006F5D13"/>
    <w:rsid w:val="00703119"/>
    <w:rsid w:val="00711264"/>
    <w:rsid w:val="00712B3F"/>
    <w:rsid w:val="0071410D"/>
    <w:rsid w:val="0072246C"/>
    <w:rsid w:val="00725775"/>
    <w:rsid w:val="00727507"/>
    <w:rsid w:val="0073072A"/>
    <w:rsid w:val="00733920"/>
    <w:rsid w:val="0074395C"/>
    <w:rsid w:val="007476FD"/>
    <w:rsid w:val="00752AD6"/>
    <w:rsid w:val="00752DB1"/>
    <w:rsid w:val="007545E5"/>
    <w:rsid w:val="00755083"/>
    <w:rsid w:val="00756555"/>
    <w:rsid w:val="007623C1"/>
    <w:rsid w:val="0076347C"/>
    <w:rsid w:val="00764E57"/>
    <w:rsid w:val="00773CBD"/>
    <w:rsid w:val="00776F7A"/>
    <w:rsid w:val="007806C1"/>
    <w:rsid w:val="007864DD"/>
    <w:rsid w:val="00793A35"/>
    <w:rsid w:val="007965C2"/>
    <w:rsid w:val="007A3914"/>
    <w:rsid w:val="007A3E4E"/>
    <w:rsid w:val="007A7608"/>
    <w:rsid w:val="007B2084"/>
    <w:rsid w:val="007C0481"/>
    <w:rsid w:val="007C1F05"/>
    <w:rsid w:val="007C2FF1"/>
    <w:rsid w:val="007C39CE"/>
    <w:rsid w:val="007D2586"/>
    <w:rsid w:val="007D520C"/>
    <w:rsid w:val="007D55DB"/>
    <w:rsid w:val="007D582E"/>
    <w:rsid w:val="007E7C72"/>
    <w:rsid w:val="007F04F2"/>
    <w:rsid w:val="007F2630"/>
    <w:rsid w:val="007F5FFA"/>
    <w:rsid w:val="00802551"/>
    <w:rsid w:val="00807393"/>
    <w:rsid w:val="00811A86"/>
    <w:rsid w:val="008165F5"/>
    <w:rsid w:val="008209EE"/>
    <w:rsid w:val="00823C7E"/>
    <w:rsid w:val="00824E6D"/>
    <w:rsid w:val="0082609A"/>
    <w:rsid w:val="00827CC1"/>
    <w:rsid w:val="00835DF2"/>
    <w:rsid w:val="00843C9C"/>
    <w:rsid w:val="008459D8"/>
    <w:rsid w:val="00847705"/>
    <w:rsid w:val="008513F5"/>
    <w:rsid w:val="008536ED"/>
    <w:rsid w:val="0086140D"/>
    <w:rsid w:val="008620EF"/>
    <w:rsid w:val="00862E63"/>
    <w:rsid w:val="00863F47"/>
    <w:rsid w:val="0086489D"/>
    <w:rsid w:val="008756E7"/>
    <w:rsid w:val="00876860"/>
    <w:rsid w:val="00877F15"/>
    <w:rsid w:val="00882B8D"/>
    <w:rsid w:val="00887D80"/>
    <w:rsid w:val="00890489"/>
    <w:rsid w:val="008916CE"/>
    <w:rsid w:val="00896ACD"/>
    <w:rsid w:val="008A1BC5"/>
    <w:rsid w:val="008A25AF"/>
    <w:rsid w:val="008A438D"/>
    <w:rsid w:val="008A478B"/>
    <w:rsid w:val="008C72DE"/>
    <w:rsid w:val="008D7279"/>
    <w:rsid w:val="008E38EB"/>
    <w:rsid w:val="008E7D35"/>
    <w:rsid w:val="008F31B4"/>
    <w:rsid w:val="008F543D"/>
    <w:rsid w:val="008F6B58"/>
    <w:rsid w:val="00907C71"/>
    <w:rsid w:val="00917200"/>
    <w:rsid w:val="009213EF"/>
    <w:rsid w:val="009224EB"/>
    <w:rsid w:val="00922916"/>
    <w:rsid w:val="00922D49"/>
    <w:rsid w:val="009240B7"/>
    <w:rsid w:val="00927D6A"/>
    <w:rsid w:val="00935337"/>
    <w:rsid w:val="00935857"/>
    <w:rsid w:val="0094178D"/>
    <w:rsid w:val="0094463D"/>
    <w:rsid w:val="00945E91"/>
    <w:rsid w:val="0095572F"/>
    <w:rsid w:val="009660BE"/>
    <w:rsid w:val="00970ABB"/>
    <w:rsid w:val="009748D1"/>
    <w:rsid w:val="00974FC1"/>
    <w:rsid w:val="00980BD6"/>
    <w:rsid w:val="00982AC9"/>
    <w:rsid w:val="00985DCF"/>
    <w:rsid w:val="009913C8"/>
    <w:rsid w:val="00991AB4"/>
    <w:rsid w:val="00992C2D"/>
    <w:rsid w:val="009A2958"/>
    <w:rsid w:val="009A6025"/>
    <w:rsid w:val="009A62F8"/>
    <w:rsid w:val="009B0640"/>
    <w:rsid w:val="009B0BF2"/>
    <w:rsid w:val="009B5982"/>
    <w:rsid w:val="009C3C69"/>
    <w:rsid w:val="009C4699"/>
    <w:rsid w:val="009C7E8B"/>
    <w:rsid w:val="009D49A8"/>
    <w:rsid w:val="009D4D9B"/>
    <w:rsid w:val="009E0B78"/>
    <w:rsid w:val="009F56CA"/>
    <w:rsid w:val="009F77D8"/>
    <w:rsid w:val="00A0349F"/>
    <w:rsid w:val="00A05BD4"/>
    <w:rsid w:val="00A06F84"/>
    <w:rsid w:val="00A129B8"/>
    <w:rsid w:val="00A1787E"/>
    <w:rsid w:val="00A25E3E"/>
    <w:rsid w:val="00A274B2"/>
    <w:rsid w:val="00A27D73"/>
    <w:rsid w:val="00A27FCF"/>
    <w:rsid w:val="00A50C34"/>
    <w:rsid w:val="00A52FA6"/>
    <w:rsid w:val="00A6768C"/>
    <w:rsid w:val="00A72090"/>
    <w:rsid w:val="00A73106"/>
    <w:rsid w:val="00A732EA"/>
    <w:rsid w:val="00A73D0F"/>
    <w:rsid w:val="00A75036"/>
    <w:rsid w:val="00A8075C"/>
    <w:rsid w:val="00A832AB"/>
    <w:rsid w:val="00A85C9B"/>
    <w:rsid w:val="00A90406"/>
    <w:rsid w:val="00A91BBB"/>
    <w:rsid w:val="00A92FB0"/>
    <w:rsid w:val="00A9404F"/>
    <w:rsid w:val="00A9421E"/>
    <w:rsid w:val="00A957F4"/>
    <w:rsid w:val="00AB236D"/>
    <w:rsid w:val="00AB2F11"/>
    <w:rsid w:val="00AC156B"/>
    <w:rsid w:val="00AC2183"/>
    <w:rsid w:val="00AC41B9"/>
    <w:rsid w:val="00AD0151"/>
    <w:rsid w:val="00AD029F"/>
    <w:rsid w:val="00AD320B"/>
    <w:rsid w:val="00AD428B"/>
    <w:rsid w:val="00AE0A77"/>
    <w:rsid w:val="00AE1707"/>
    <w:rsid w:val="00AE2722"/>
    <w:rsid w:val="00AE680A"/>
    <w:rsid w:val="00AE7250"/>
    <w:rsid w:val="00AF1011"/>
    <w:rsid w:val="00B034CF"/>
    <w:rsid w:val="00B05924"/>
    <w:rsid w:val="00B06F73"/>
    <w:rsid w:val="00B12B50"/>
    <w:rsid w:val="00B235B7"/>
    <w:rsid w:val="00B24ADA"/>
    <w:rsid w:val="00B25C20"/>
    <w:rsid w:val="00B32491"/>
    <w:rsid w:val="00B33955"/>
    <w:rsid w:val="00B37C99"/>
    <w:rsid w:val="00B37E55"/>
    <w:rsid w:val="00B4720C"/>
    <w:rsid w:val="00B510A9"/>
    <w:rsid w:val="00B5372D"/>
    <w:rsid w:val="00B53D36"/>
    <w:rsid w:val="00B74891"/>
    <w:rsid w:val="00B74A8E"/>
    <w:rsid w:val="00B76B9B"/>
    <w:rsid w:val="00B7742A"/>
    <w:rsid w:val="00B83631"/>
    <w:rsid w:val="00B84052"/>
    <w:rsid w:val="00B868A9"/>
    <w:rsid w:val="00B87583"/>
    <w:rsid w:val="00B91116"/>
    <w:rsid w:val="00B919A6"/>
    <w:rsid w:val="00B9253B"/>
    <w:rsid w:val="00BA2880"/>
    <w:rsid w:val="00BA4FF3"/>
    <w:rsid w:val="00BA5554"/>
    <w:rsid w:val="00BB0D5D"/>
    <w:rsid w:val="00BB2C2F"/>
    <w:rsid w:val="00BB5A21"/>
    <w:rsid w:val="00BB5AFB"/>
    <w:rsid w:val="00BC1E9A"/>
    <w:rsid w:val="00BC2079"/>
    <w:rsid w:val="00BC2DDE"/>
    <w:rsid w:val="00BC56FE"/>
    <w:rsid w:val="00BC6BE8"/>
    <w:rsid w:val="00BD135B"/>
    <w:rsid w:val="00BD4677"/>
    <w:rsid w:val="00BD697E"/>
    <w:rsid w:val="00BD7D38"/>
    <w:rsid w:val="00BE19B5"/>
    <w:rsid w:val="00BE2359"/>
    <w:rsid w:val="00BE6269"/>
    <w:rsid w:val="00BE6B28"/>
    <w:rsid w:val="00BE711F"/>
    <w:rsid w:val="00BF2EAC"/>
    <w:rsid w:val="00BF638E"/>
    <w:rsid w:val="00C037AA"/>
    <w:rsid w:val="00C10226"/>
    <w:rsid w:val="00C12F69"/>
    <w:rsid w:val="00C142F2"/>
    <w:rsid w:val="00C159B8"/>
    <w:rsid w:val="00C16AC7"/>
    <w:rsid w:val="00C202CC"/>
    <w:rsid w:val="00C22549"/>
    <w:rsid w:val="00C227F2"/>
    <w:rsid w:val="00C263ED"/>
    <w:rsid w:val="00C267E6"/>
    <w:rsid w:val="00C322D6"/>
    <w:rsid w:val="00C4026B"/>
    <w:rsid w:val="00C442A6"/>
    <w:rsid w:val="00C448EE"/>
    <w:rsid w:val="00C46600"/>
    <w:rsid w:val="00C522C9"/>
    <w:rsid w:val="00C52D57"/>
    <w:rsid w:val="00C53F22"/>
    <w:rsid w:val="00C63B8C"/>
    <w:rsid w:val="00C66C54"/>
    <w:rsid w:val="00C724A9"/>
    <w:rsid w:val="00C7588F"/>
    <w:rsid w:val="00C7614E"/>
    <w:rsid w:val="00C83399"/>
    <w:rsid w:val="00C85FDC"/>
    <w:rsid w:val="00C86B68"/>
    <w:rsid w:val="00CA03B6"/>
    <w:rsid w:val="00CA5598"/>
    <w:rsid w:val="00CB4DE5"/>
    <w:rsid w:val="00CB5C64"/>
    <w:rsid w:val="00CB685C"/>
    <w:rsid w:val="00CB76AB"/>
    <w:rsid w:val="00CB7A2F"/>
    <w:rsid w:val="00CC55FF"/>
    <w:rsid w:val="00CC6CE1"/>
    <w:rsid w:val="00CC7E55"/>
    <w:rsid w:val="00CD0A8A"/>
    <w:rsid w:val="00CD17E8"/>
    <w:rsid w:val="00CD198F"/>
    <w:rsid w:val="00CD5524"/>
    <w:rsid w:val="00CD571A"/>
    <w:rsid w:val="00CE0C1C"/>
    <w:rsid w:val="00CE7240"/>
    <w:rsid w:val="00CE7B4C"/>
    <w:rsid w:val="00CF42DE"/>
    <w:rsid w:val="00CF524F"/>
    <w:rsid w:val="00D04B88"/>
    <w:rsid w:val="00D14805"/>
    <w:rsid w:val="00D20241"/>
    <w:rsid w:val="00D25692"/>
    <w:rsid w:val="00D32131"/>
    <w:rsid w:val="00D371C7"/>
    <w:rsid w:val="00D45BA9"/>
    <w:rsid w:val="00D46DB2"/>
    <w:rsid w:val="00D63191"/>
    <w:rsid w:val="00D665F7"/>
    <w:rsid w:val="00D712E3"/>
    <w:rsid w:val="00D71CC9"/>
    <w:rsid w:val="00D77101"/>
    <w:rsid w:val="00D775C4"/>
    <w:rsid w:val="00D85201"/>
    <w:rsid w:val="00D85A71"/>
    <w:rsid w:val="00D875D0"/>
    <w:rsid w:val="00D96BA1"/>
    <w:rsid w:val="00DA31C8"/>
    <w:rsid w:val="00DA411E"/>
    <w:rsid w:val="00DA456D"/>
    <w:rsid w:val="00DB1E23"/>
    <w:rsid w:val="00DC4540"/>
    <w:rsid w:val="00DC64E3"/>
    <w:rsid w:val="00DC7308"/>
    <w:rsid w:val="00DC781F"/>
    <w:rsid w:val="00DD0E31"/>
    <w:rsid w:val="00DD0FBF"/>
    <w:rsid w:val="00DE15CD"/>
    <w:rsid w:val="00DE18A0"/>
    <w:rsid w:val="00DE3B94"/>
    <w:rsid w:val="00DE4A1F"/>
    <w:rsid w:val="00DE5667"/>
    <w:rsid w:val="00DE596D"/>
    <w:rsid w:val="00DF025D"/>
    <w:rsid w:val="00DF64D1"/>
    <w:rsid w:val="00DF6DE1"/>
    <w:rsid w:val="00E00082"/>
    <w:rsid w:val="00E01F43"/>
    <w:rsid w:val="00E02083"/>
    <w:rsid w:val="00E04E8E"/>
    <w:rsid w:val="00E1040A"/>
    <w:rsid w:val="00E11EB5"/>
    <w:rsid w:val="00E145DD"/>
    <w:rsid w:val="00E14A62"/>
    <w:rsid w:val="00E222EE"/>
    <w:rsid w:val="00E2358A"/>
    <w:rsid w:val="00E24BC9"/>
    <w:rsid w:val="00E27DC6"/>
    <w:rsid w:val="00E32F79"/>
    <w:rsid w:val="00E34D1D"/>
    <w:rsid w:val="00E36C9F"/>
    <w:rsid w:val="00E42240"/>
    <w:rsid w:val="00E4265E"/>
    <w:rsid w:val="00E45903"/>
    <w:rsid w:val="00E459AE"/>
    <w:rsid w:val="00E468DE"/>
    <w:rsid w:val="00E46AEC"/>
    <w:rsid w:val="00E47D7B"/>
    <w:rsid w:val="00E50D49"/>
    <w:rsid w:val="00E55BC9"/>
    <w:rsid w:val="00E63193"/>
    <w:rsid w:val="00E6549C"/>
    <w:rsid w:val="00E70A9E"/>
    <w:rsid w:val="00E81758"/>
    <w:rsid w:val="00E82FE1"/>
    <w:rsid w:val="00E913C6"/>
    <w:rsid w:val="00E950E2"/>
    <w:rsid w:val="00E96285"/>
    <w:rsid w:val="00EA000C"/>
    <w:rsid w:val="00EA283C"/>
    <w:rsid w:val="00EA3912"/>
    <w:rsid w:val="00EA3999"/>
    <w:rsid w:val="00EB20D2"/>
    <w:rsid w:val="00EB5DF8"/>
    <w:rsid w:val="00EC425F"/>
    <w:rsid w:val="00EC6062"/>
    <w:rsid w:val="00F06BB7"/>
    <w:rsid w:val="00F06E85"/>
    <w:rsid w:val="00F0762E"/>
    <w:rsid w:val="00F101A8"/>
    <w:rsid w:val="00F11584"/>
    <w:rsid w:val="00F17BEB"/>
    <w:rsid w:val="00F20471"/>
    <w:rsid w:val="00F213A5"/>
    <w:rsid w:val="00F24F9E"/>
    <w:rsid w:val="00F25080"/>
    <w:rsid w:val="00F25FDC"/>
    <w:rsid w:val="00F30C35"/>
    <w:rsid w:val="00F30E08"/>
    <w:rsid w:val="00F33F1E"/>
    <w:rsid w:val="00F37FA5"/>
    <w:rsid w:val="00F53875"/>
    <w:rsid w:val="00F60859"/>
    <w:rsid w:val="00F63796"/>
    <w:rsid w:val="00F643EB"/>
    <w:rsid w:val="00F65548"/>
    <w:rsid w:val="00F65615"/>
    <w:rsid w:val="00F67AB8"/>
    <w:rsid w:val="00F73FA0"/>
    <w:rsid w:val="00F82D74"/>
    <w:rsid w:val="00F91AE3"/>
    <w:rsid w:val="00F944AF"/>
    <w:rsid w:val="00F9640C"/>
    <w:rsid w:val="00FA3C42"/>
    <w:rsid w:val="00FA4EE4"/>
    <w:rsid w:val="00FA6B42"/>
    <w:rsid w:val="00FB001D"/>
    <w:rsid w:val="00FB1A92"/>
    <w:rsid w:val="00FB650B"/>
    <w:rsid w:val="00FB7C21"/>
    <w:rsid w:val="00FB7FD4"/>
    <w:rsid w:val="00FC0C72"/>
    <w:rsid w:val="00FC442C"/>
    <w:rsid w:val="00FC49CB"/>
    <w:rsid w:val="00FC6471"/>
    <w:rsid w:val="00FD097B"/>
    <w:rsid w:val="00FD10D0"/>
    <w:rsid w:val="00FD41D3"/>
    <w:rsid w:val="00FD4A84"/>
    <w:rsid w:val="00FE7B48"/>
    <w:rsid w:val="00FF2A83"/>
    <w:rsid w:val="00FF3C8D"/>
    <w:rsid w:val="04BB2B3A"/>
    <w:rsid w:val="118085E5"/>
    <w:rsid w:val="25B2CEE1"/>
    <w:rsid w:val="2D2E107C"/>
    <w:rsid w:val="4403760E"/>
    <w:rsid w:val="46E48E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99470"/>
  <w15:chartTrackingRefBased/>
  <w15:docId w15:val="{40A40D56-7016-4EA9-BA63-00E942A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5178D4"/>
    <w:pPr>
      <w:keepNext/>
      <w:overflowPunct w:val="0"/>
      <w:autoSpaceDE w:val="0"/>
      <w:autoSpaceDN w:val="0"/>
      <w:adjustRightInd w:val="0"/>
      <w:textAlignment w:val="baseline"/>
      <w:outlineLvl w:val="0"/>
    </w:pPr>
    <w:rPr>
      <w:rFonts w:ascii="Arial" w:hAnsi="Arial" w:cs="Arial"/>
      <w:b/>
      <w:bCs/>
      <w:sz w:val="20"/>
      <w:szCs w:val="20"/>
      <w:lang w:eastAsia="en-US"/>
    </w:rPr>
  </w:style>
  <w:style w:type="paragraph" w:styleId="Heading2">
    <w:name w:val="heading 2"/>
    <w:basedOn w:val="Normal"/>
    <w:next w:val="Normal"/>
    <w:qFormat/>
    <w:rsid w:val="005178D4"/>
    <w:pPr>
      <w:keepNext/>
      <w:overflowPunct w:val="0"/>
      <w:autoSpaceDE w:val="0"/>
      <w:autoSpaceDN w:val="0"/>
      <w:adjustRightInd w:val="0"/>
      <w:spacing w:before="240" w:after="60"/>
      <w:textAlignment w:val="baseline"/>
      <w:outlineLvl w:val="1"/>
    </w:pPr>
    <w:rPr>
      <w:rFonts w:ascii="Arial" w:hAnsi="Arial" w:cs="Arial"/>
      <w:b/>
      <w:bCs/>
      <w:i/>
      <w:iCs/>
      <w:sz w:val="28"/>
      <w:szCs w:val="28"/>
      <w:lang w:eastAsia="en-US"/>
    </w:rPr>
  </w:style>
  <w:style w:type="paragraph" w:styleId="Heading3">
    <w:name w:val="heading 3"/>
    <w:basedOn w:val="Normal"/>
    <w:next w:val="Normal"/>
    <w:qFormat/>
    <w:rsid w:val="005178D4"/>
    <w:pPr>
      <w:keepNext/>
      <w:overflowPunct w:val="0"/>
      <w:autoSpaceDE w:val="0"/>
      <w:autoSpaceDN w:val="0"/>
      <w:adjustRightInd w:val="0"/>
      <w:spacing w:before="240" w:after="60"/>
      <w:textAlignment w:val="baseline"/>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1052"/>
    <w:rPr>
      <w:color w:val="0000FF"/>
      <w:u w:val="single"/>
    </w:rPr>
  </w:style>
  <w:style w:type="paragraph" w:styleId="Header">
    <w:name w:val="header"/>
    <w:basedOn w:val="Normal"/>
    <w:link w:val="HeaderChar"/>
    <w:uiPriority w:val="99"/>
    <w:rsid w:val="00E63193"/>
    <w:pPr>
      <w:tabs>
        <w:tab w:val="center" w:pos="4153"/>
        <w:tab w:val="right" w:pos="8306"/>
      </w:tabs>
    </w:pPr>
  </w:style>
  <w:style w:type="paragraph" w:styleId="Footer">
    <w:name w:val="footer"/>
    <w:basedOn w:val="Normal"/>
    <w:rsid w:val="00E63193"/>
    <w:pPr>
      <w:tabs>
        <w:tab w:val="center" w:pos="4153"/>
        <w:tab w:val="right" w:pos="8306"/>
      </w:tabs>
    </w:pPr>
  </w:style>
  <w:style w:type="paragraph" w:styleId="BodyTextIndent">
    <w:name w:val="Body Text Indent"/>
    <w:basedOn w:val="Normal"/>
    <w:rsid w:val="005178D4"/>
    <w:pPr>
      <w:overflowPunct w:val="0"/>
      <w:autoSpaceDE w:val="0"/>
      <w:autoSpaceDN w:val="0"/>
      <w:adjustRightInd w:val="0"/>
      <w:ind w:left="454"/>
      <w:jc w:val="both"/>
      <w:textAlignment w:val="baseline"/>
    </w:pPr>
    <w:rPr>
      <w:rFonts w:ascii="Gill Sans MT" w:hAnsi="Gill Sans MT"/>
      <w:b/>
      <w:sz w:val="21"/>
      <w:szCs w:val="20"/>
      <w:lang w:eastAsia="en-US"/>
    </w:rPr>
  </w:style>
  <w:style w:type="paragraph" w:styleId="BodyText">
    <w:name w:val="Body Text"/>
    <w:basedOn w:val="Normal"/>
    <w:rsid w:val="005178D4"/>
    <w:pPr>
      <w:overflowPunct w:val="0"/>
      <w:autoSpaceDE w:val="0"/>
      <w:autoSpaceDN w:val="0"/>
      <w:adjustRightInd w:val="0"/>
      <w:spacing w:after="120"/>
      <w:textAlignment w:val="baseline"/>
    </w:pPr>
    <w:rPr>
      <w:rFonts w:ascii="Arial" w:hAnsi="Arial"/>
      <w:sz w:val="22"/>
      <w:szCs w:val="20"/>
      <w:lang w:eastAsia="en-US"/>
    </w:rPr>
  </w:style>
  <w:style w:type="character" w:styleId="PageNumber">
    <w:name w:val="page number"/>
    <w:basedOn w:val="DefaultParagraphFont"/>
    <w:rsid w:val="005178D4"/>
  </w:style>
  <w:style w:type="paragraph" w:styleId="BalloonText">
    <w:name w:val="Balloon Text"/>
    <w:basedOn w:val="Normal"/>
    <w:semiHidden/>
    <w:rsid w:val="00BC6BE8"/>
    <w:rPr>
      <w:rFonts w:ascii="Tahoma" w:hAnsi="Tahoma" w:cs="Tahoma"/>
      <w:sz w:val="16"/>
      <w:szCs w:val="16"/>
    </w:rPr>
  </w:style>
  <w:style w:type="character" w:styleId="CommentReference">
    <w:name w:val="annotation reference"/>
    <w:semiHidden/>
    <w:rsid w:val="00BC6BE8"/>
    <w:rPr>
      <w:sz w:val="16"/>
      <w:szCs w:val="16"/>
    </w:rPr>
  </w:style>
  <w:style w:type="paragraph" w:styleId="CommentText">
    <w:name w:val="annotation text"/>
    <w:basedOn w:val="Normal"/>
    <w:semiHidden/>
    <w:rsid w:val="00BC6BE8"/>
    <w:rPr>
      <w:sz w:val="20"/>
      <w:szCs w:val="20"/>
    </w:rPr>
  </w:style>
  <w:style w:type="paragraph" w:styleId="CommentSubject">
    <w:name w:val="annotation subject"/>
    <w:basedOn w:val="CommentText"/>
    <w:next w:val="CommentText"/>
    <w:semiHidden/>
    <w:rsid w:val="00BC6BE8"/>
    <w:rPr>
      <w:b/>
      <w:bCs/>
    </w:rPr>
  </w:style>
  <w:style w:type="character" w:styleId="FollowedHyperlink">
    <w:name w:val="FollowedHyperlink"/>
    <w:rsid w:val="002D2463"/>
    <w:rPr>
      <w:color w:val="800080"/>
      <w:u w:val="single"/>
    </w:rPr>
  </w:style>
  <w:style w:type="character" w:customStyle="1" w:styleId="UnresolvedMention1">
    <w:name w:val="Unresolved Mention1"/>
    <w:uiPriority w:val="99"/>
    <w:semiHidden/>
    <w:unhideWhenUsed/>
    <w:rsid w:val="00E34D1D"/>
    <w:rPr>
      <w:color w:val="605E5C"/>
      <w:shd w:val="clear" w:color="auto" w:fill="E1DFDD"/>
    </w:rPr>
  </w:style>
  <w:style w:type="paragraph" w:styleId="Title">
    <w:name w:val="Title"/>
    <w:basedOn w:val="Normal"/>
    <w:link w:val="TitleChar"/>
    <w:qFormat/>
    <w:rsid w:val="006F1A60"/>
    <w:pPr>
      <w:spacing w:after="600"/>
      <w:jc w:val="center"/>
    </w:pPr>
    <w:rPr>
      <w:kern w:val="28"/>
      <w:sz w:val="32"/>
      <w:szCs w:val="20"/>
      <w:lang w:eastAsia="en-US"/>
    </w:rPr>
  </w:style>
  <w:style w:type="character" w:customStyle="1" w:styleId="TitleChar">
    <w:name w:val="Title Char"/>
    <w:link w:val="Title"/>
    <w:rsid w:val="006F1A60"/>
    <w:rPr>
      <w:kern w:val="28"/>
      <w:sz w:val="32"/>
      <w:lang w:eastAsia="en-US"/>
    </w:rPr>
  </w:style>
  <w:style w:type="paragraph" w:customStyle="1" w:styleId="DefPara">
    <w:name w:val="Def Para"/>
    <w:basedOn w:val="Normal"/>
    <w:rsid w:val="00A90406"/>
    <w:pPr>
      <w:spacing w:before="80" w:line="220" w:lineRule="atLeast"/>
      <w:ind w:left="340"/>
      <w:jc w:val="both"/>
    </w:pPr>
    <w:rPr>
      <w:sz w:val="21"/>
      <w:szCs w:val="20"/>
      <w:lang w:eastAsia="en-US"/>
    </w:rPr>
  </w:style>
  <w:style w:type="paragraph" w:customStyle="1" w:styleId="N1">
    <w:name w:val="N1"/>
    <w:basedOn w:val="Normal"/>
    <w:rsid w:val="00A90406"/>
    <w:pPr>
      <w:numPr>
        <w:numId w:val="2"/>
      </w:numPr>
      <w:spacing w:before="160" w:line="220" w:lineRule="atLeast"/>
      <w:jc w:val="both"/>
    </w:pPr>
    <w:rPr>
      <w:sz w:val="21"/>
      <w:szCs w:val="20"/>
      <w:lang w:eastAsia="en-US"/>
    </w:rPr>
  </w:style>
  <w:style w:type="paragraph" w:customStyle="1" w:styleId="N2">
    <w:name w:val="N2"/>
    <w:basedOn w:val="N1"/>
    <w:rsid w:val="00A90406"/>
    <w:pPr>
      <w:numPr>
        <w:ilvl w:val="1"/>
      </w:numPr>
      <w:spacing w:before="80"/>
    </w:pPr>
  </w:style>
  <w:style w:type="paragraph" w:customStyle="1" w:styleId="N3">
    <w:name w:val="N3"/>
    <w:basedOn w:val="N2"/>
    <w:rsid w:val="00A90406"/>
    <w:pPr>
      <w:numPr>
        <w:ilvl w:val="2"/>
      </w:numPr>
    </w:pPr>
  </w:style>
  <w:style w:type="paragraph" w:customStyle="1" w:styleId="N4">
    <w:name w:val="N4"/>
    <w:basedOn w:val="N3"/>
    <w:rsid w:val="00A90406"/>
    <w:pPr>
      <w:numPr>
        <w:ilvl w:val="3"/>
      </w:numPr>
    </w:pPr>
  </w:style>
  <w:style w:type="paragraph" w:customStyle="1" w:styleId="N5">
    <w:name w:val="N5"/>
    <w:basedOn w:val="N4"/>
    <w:rsid w:val="00A90406"/>
    <w:pPr>
      <w:numPr>
        <w:ilvl w:val="4"/>
      </w:numPr>
    </w:pPr>
  </w:style>
  <w:style w:type="paragraph" w:styleId="FootnoteText">
    <w:name w:val="footnote text"/>
    <w:basedOn w:val="Normal"/>
    <w:next w:val="Normal"/>
    <w:link w:val="FootnoteTextChar"/>
    <w:rsid w:val="00BB2C2F"/>
    <w:pPr>
      <w:spacing w:line="180" w:lineRule="exact"/>
      <w:ind w:left="720" w:hanging="720"/>
      <w:jc w:val="both"/>
    </w:pPr>
    <w:rPr>
      <w:sz w:val="16"/>
      <w:szCs w:val="20"/>
      <w:lang w:eastAsia="en-US"/>
    </w:rPr>
  </w:style>
  <w:style w:type="character" w:customStyle="1" w:styleId="FootnoteTextChar">
    <w:name w:val="Footnote Text Char"/>
    <w:link w:val="FootnoteText"/>
    <w:rsid w:val="00BB2C2F"/>
    <w:rPr>
      <w:sz w:val="16"/>
      <w:lang w:eastAsia="en-US"/>
    </w:rPr>
  </w:style>
  <w:style w:type="character" w:styleId="FootnoteReference">
    <w:name w:val="footnote reference"/>
    <w:rsid w:val="00BB2C2F"/>
    <w:rPr>
      <w:rFonts w:ascii="Times New Roman" w:hAnsi="Times New Roman"/>
      <w:b/>
      <w:vertAlign w:val="baseline"/>
    </w:rPr>
  </w:style>
  <w:style w:type="paragraph" w:customStyle="1" w:styleId="T2">
    <w:name w:val="T2"/>
    <w:basedOn w:val="Normal"/>
    <w:rsid w:val="00BB2C2F"/>
    <w:pPr>
      <w:spacing w:before="80" w:line="220" w:lineRule="atLeast"/>
      <w:jc w:val="both"/>
    </w:pPr>
    <w:rPr>
      <w:sz w:val="21"/>
      <w:szCs w:val="20"/>
      <w:lang w:eastAsia="en-US"/>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l"/>
    <w:basedOn w:val="Normal"/>
    <w:link w:val="ListParagraphChar"/>
    <w:qFormat/>
    <w:rsid w:val="00BB2C2F"/>
    <w:pPr>
      <w:ind w:left="720"/>
    </w:pPr>
  </w:style>
  <w:style w:type="paragraph" w:customStyle="1" w:styleId="H1">
    <w:name w:val="H1"/>
    <w:basedOn w:val="Normal"/>
    <w:next w:val="N1"/>
    <w:rsid w:val="00F65615"/>
    <w:pPr>
      <w:keepNext/>
      <w:spacing w:before="320" w:line="220" w:lineRule="atLeast"/>
      <w:jc w:val="both"/>
    </w:pPr>
    <w:rPr>
      <w:b/>
      <w:sz w:val="21"/>
      <w:szCs w:val="20"/>
      <w:lang w:eastAsia="en-US"/>
    </w:rPr>
  </w:style>
  <w:style w:type="paragraph" w:styleId="Revision">
    <w:name w:val="Revision"/>
    <w:hidden/>
    <w:uiPriority w:val="99"/>
    <w:semiHidden/>
    <w:rsid w:val="005D7FB0"/>
    <w:rPr>
      <w:sz w:val="24"/>
      <w:szCs w:val="24"/>
      <w:lang w:val="en-GB" w:eastAsia="en-GB"/>
    </w:rPr>
  </w:style>
  <w:style w:type="paragraph" w:styleId="NormalWeb">
    <w:name w:val="Normal (Web)"/>
    <w:basedOn w:val="Normal"/>
    <w:uiPriority w:val="99"/>
    <w:unhideWhenUsed/>
    <w:rsid w:val="00BB0D5D"/>
    <w:pPr>
      <w:spacing w:before="100" w:beforeAutospacing="1" w:after="100" w:afterAutospacing="1"/>
    </w:pPr>
  </w:style>
  <w:style w:type="paragraph" w:customStyle="1" w:styleId="Part">
    <w:name w:val="Part"/>
    <w:basedOn w:val="Normal"/>
    <w:next w:val="Normal"/>
    <w:rsid w:val="00CB76AB"/>
    <w:pPr>
      <w:keepNext/>
      <w:tabs>
        <w:tab w:val="center" w:pos="4167"/>
        <w:tab w:val="right" w:pos="8335"/>
      </w:tabs>
      <w:spacing w:before="480"/>
      <w:jc w:val="center"/>
    </w:pPr>
    <w:rPr>
      <w:sz w:val="28"/>
      <w:szCs w:val="20"/>
      <w:lang w:eastAsia="en-US"/>
    </w:rPr>
  </w:style>
  <w:style w:type="table" w:styleId="LightList-Accent3">
    <w:name w:val="Light List Accent 3"/>
    <w:basedOn w:val="TableNormal"/>
    <w:uiPriority w:val="61"/>
    <w:rsid w:val="00CB7A2F"/>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Autonum">
    <w:name w:val="Autonum"/>
    <w:rsid w:val="00464996"/>
    <w:pPr>
      <w:numPr>
        <w:numId w:val="4"/>
      </w:numPr>
      <w:suppressAutoHyphens/>
      <w:spacing w:after="240"/>
      <w:jc w:val="both"/>
    </w:pPr>
    <w:rPr>
      <w:sz w:val="24"/>
      <w:lang w:val="en-GB" w:eastAsia="en-GB"/>
    </w:rPr>
  </w:style>
  <w:style w:type="paragraph" w:styleId="ListContinue">
    <w:name w:val="List Continue"/>
    <w:basedOn w:val="Normal"/>
    <w:rsid w:val="00464996"/>
    <w:pPr>
      <w:overflowPunct w:val="0"/>
      <w:autoSpaceDE w:val="0"/>
      <w:autoSpaceDN w:val="0"/>
      <w:adjustRightInd w:val="0"/>
      <w:spacing w:after="240"/>
      <w:ind w:left="454" w:hanging="454"/>
      <w:jc w:val="both"/>
      <w:textAlignment w:val="baseline"/>
    </w:pPr>
    <w:rPr>
      <w:rFonts w:ascii="Arial" w:hAnsi="Arial"/>
      <w:sz w:val="20"/>
      <w:szCs w:val="20"/>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464996"/>
    <w:rPr>
      <w:sz w:val="24"/>
      <w:szCs w:val="24"/>
    </w:rPr>
  </w:style>
  <w:style w:type="paragraph" w:customStyle="1" w:styleId="Default">
    <w:name w:val="Default"/>
    <w:rsid w:val="00AB2F11"/>
    <w:pPr>
      <w:autoSpaceDE w:val="0"/>
      <w:autoSpaceDN w:val="0"/>
      <w:adjustRightInd w:val="0"/>
    </w:pPr>
    <w:rPr>
      <w:rFonts w:ascii="Arial" w:hAnsi="Arial" w:cs="Arial"/>
      <w:color w:val="000000"/>
      <w:sz w:val="24"/>
      <w:szCs w:val="24"/>
      <w:lang w:val="en-GB" w:eastAsia="en-GB"/>
    </w:rPr>
  </w:style>
  <w:style w:type="character" w:styleId="Strong">
    <w:name w:val="Strong"/>
    <w:qFormat/>
    <w:rsid w:val="00AB2F11"/>
    <w:rPr>
      <w:b/>
      <w:bCs/>
    </w:rPr>
  </w:style>
  <w:style w:type="character" w:customStyle="1" w:styleId="HeaderChar">
    <w:name w:val="Header Char"/>
    <w:link w:val="Header"/>
    <w:uiPriority w:val="99"/>
    <w:rsid w:val="00AB2F11"/>
    <w:rPr>
      <w:sz w:val="24"/>
      <w:szCs w:val="24"/>
    </w:rPr>
  </w:style>
  <w:style w:type="paragraph" w:styleId="TOCHeading">
    <w:name w:val="TOC Heading"/>
    <w:basedOn w:val="Heading1"/>
    <w:next w:val="Normal"/>
    <w:uiPriority w:val="39"/>
    <w:unhideWhenUsed/>
    <w:qFormat/>
    <w:rsid w:val="00C159B8"/>
    <w:pPr>
      <w:keepLines/>
      <w:overflowPunct/>
      <w:autoSpaceDE/>
      <w:autoSpaceDN/>
      <w:adjustRightInd/>
      <w:spacing w:before="240" w:line="259" w:lineRule="auto"/>
      <w:textAlignment w:val="auto"/>
      <w:outlineLvl w:val="9"/>
    </w:pPr>
    <w:rPr>
      <w:rFonts w:ascii="Calibri Light" w:hAnsi="Calibri Light" w:cs="Times New Roman"/>
      <w:b w:val="0"/>
      <w:bCs w:val="0"/>
      <w:color w:val="2F5496"/>
      <w:sz w:val="32"/>
      <w:szCs w:val="32"/>
      <w:lang w:val="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091548">
      <w:bodyDiv w:val="1"/>
      <w:marLeft w:val="0"/>
      <w:marRight w:val="0"/>
      <w:marTop w:val="0"/>
      <w:marBottom w:val="0"/>
      <w:divBdr>
        <w:top w:val="none" w:sz="0" w:space="0" w:color="auto"/>
        <w:left w:val="none" w:sz="0" w:space="0" w:color="auto"/>
        <w:bottom w:val="none" w:sz="0" w:space="0" w:color="auto"/>
        <w:right w:val="none" w:sz="0" w:space="0" w:color="auto"/>
      </w:divBdr>
    </w:div>
    <w:div w:id="1521629249">
      <w:bodyDiv w:val="1"/>
      <w:marLeft w:val="0"/>
      <w:marRight w:val="0"/>
      <w:marTop w:val="0"/>
      <w:marBottom w:val="0"/>
      <w:divBdr>
        <w:top w:val="none" w:sz="0" w:space="0" w:color="auto"/>
        <w:left w:val="none" w:sz="0" w:space="0" w:color="auto"/>
        <w:bottom w:val="none" w:sz="0" w:space="0" w:color="auto"/>
        <w:right w:val="none" w:sz="0" w:space="0" w:color="auto"/>
      </w:divBdr>
    </w:div>
    <w:div w:id="1540388838">
      <w:bodyDiv w:val="1"/>
      <w:marLeft w:val="0"/>
      <w:marRight w:val="0"/>
      <w:marTop w:val="0"/>
      <w:marBottom w:val="0"/>
      <w:divBdr>
        <w:top w:val="none" w:sz="0" w:space="0" w:color="auto"/>
        <w:left w:val="none" w:sz="0" w:space="0" w:color="auto"/>
        <w:bottom w:val="none" w:sz="0" w:space="0" w:color="auto"/>
        <w:right w:val="none" w:sz="0" w:space="0" w:color="auto"/>
      </w:divBdr>
    </w:div>
    <w:div w:id="1591768017">
      <w:bodyDiv w:val="1"/>
      <w:marLeft w:val="0"/>
      <w:marRight w:val="0"/>
      <w:marTop w:val="0"/>
      <w:marBottom w:val="0"/>
      <w:divBdr>
        <w:top w:val="none" w:sz="0" w:space="0" w:color="auto"/>
        <w:left w:val="none" w:sz="0" w:space="0" w:color="auto"/>
        <w:bottom w:val="none" w:sz="0" w:space="0" w:color="auto"/>
        <w:right w:val="none" w:sz="0" w:space="0" w:color="auto"/>
      </w:divBdr>
    </w:div>
    <w:div w:id="1712027645">
      <w:bodyDiv w:val="1"/>
      <w:marLeft w:val="0"/>
      <w:marRight w:val="0"/>
      <w:marTop w:val="0"/>
      <w:marBottom w:val="0"/>
      <w:divBdr>
        <w:top w:val="none" w:sz="0" w:space="0" w:color="auto"/>
        <w:left w:val="none" w:sz="0" w:space="0" w:color="auto"/>
        <w:bottom w:val="none" w:sz="0" w:space="0" w:color="auto"/>
        <w:right w:val="none" w:sz="0" w:space="0" w:color="auto"/>
      </w:divBdr>
    </w:div>
    <w:div w:id="19486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ing.com/ck/a?!&amp;&amp;p=fee515377e5babfeJmltdHM9MTY5OTIyODgwMCZpZ3VpZD0yZGEwYzc3My04ZmUxLTY1ZjMtMzI5MC1kNGRjOGUwMTY0MzEmaW5zaWQ9NTE5Nw&amp;ptn=3&amp;hsh=3&amp;fclid=2da0c773-8fe1-65f3-3290-d4dc8e016431&amp;psq=anti+racist+legislation+uk&amp;u=a1aHR0cHM6Ly93d3cubGVnaXNsYXRpb24uZ292LnVrL3VrcGdhLzE5NzYvNzQvZW5hY3RlZA&amp;ntb=1" TargetMode="External"/><Relationship Id="rId4" Type="http://schemas.openxmlformats.org/officeDocument/2006/relationships/settings" Target="settings.xml"/><Relationship Id="rId9" Type="http://schemas.openxmlformats.org/officeDocument/2006/relationships/hyperlink" Target="https://docs.google.com/document/d/1Q4YgsfeXoJAXQDLBxseJbh1z7jCZLm7IFanhPoHs064/ed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1AA65-7355-493D-8501-0D12C68C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FINANCIAL CONTINGENCY FUND: 2010/11</vt:lpstr>
    </vt:vector>
  </TitlesOfParts>
  <Company>Welsh Assembly Government</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CONTINGENCY FUND: 2010/11</dc:title>
  <dc:subject/>
  <dc:creator>hopkinsm1</dc:creator>
  <cp:keywords/>
  <dc:description/>
  <cp:lastModifiedBy>Leanne Jones</cp:lastModifiedBy>
  <cp:revision>2</cp:revision>
  <cp:lastPrinted>2010-08-05T17:11:00Z</cp:lastPrinted>
  <dcterms:created xsi:type="dcterms:W3CDTF">2024-02-18T15:44:00Z</dcterms:created>
  <dcterms:modified xsi:type="dcterms:W3CDTF">2024-02-18T15:44:00Z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A41724582</vt:lpwstr>
  </property>
  <property fmtid="{D5CDD505-2E9C-101B-9397-08002B2CF9AE}" pid="3" name="Objective-Comment">
    <vt:lpwstr/>
  </property>
  <property fmtid="{D5CDD505-2E9C-101B-9397-08002B2CF9AE}" pid="4" name="Objective-CreationStamp">
    <vt:filetime>2022-08-09T09:23:08Z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2022-09-05T10:53:49Z</vt:filetime>
  </property>
  <property fmtid="{D5CDD505-2E9C-101B-9397-08002B2CF9AE}" pid="8" name="Objective-ModificationStamp">
    <vt:filetime>2022-09-05T10:53:49Z</vt:filetime>
  </property>
  <property fmtid="{D5CDD505-2E9C-101B-9397-08002B2CF9AE}" pid="9" name="Objective-Owner">
    <vt:lpwstr>Dorrington, Sian (CCRA - ERA - Rural Payments Wales)</vt:lpwstr>
  </property>
  <property fmtid="{D5CDD505-2E9C-101B-9397-08002B2CF9AE}" pid="10" name="Objective-Path">
    <vt:lpwstr>Objective Global Folder:Business File Plan:WG Organisational Groups:NEW - Post April 2022 - Education, Social Justice &amp; Welsh Language:Education, Social Justice &amp; Welsh Language (ESJWL) - SHELL - Further Education &amp; Apprenticeships:1 - Save:Planning and F</vt:lpwstr>
  </property>
  <property fmtid="{D5CDD505-2E9C-101B-9397-08002B2CF9AE}" pid="11" name="Objective-Parent">
    <vt:lpwstr>2022/23 FCF Schemes</vt:lpwstr>
  </property>
  <property fmtid="{D5CDD505-2E9C-101B-9397-08002B2CF9AE}" pid="12" name="Objective-State">
    <vt:lpwstr>Published</vt:lpwstr>
  </property>
  <property fmtid="{D5CDD505-2E9C-101B-9397-08002B2CF9AE}" pid="13" name="Objective-Title">
    <vt:lpwstr>FCF Guidance 2022/23 - FINAL</vt:lpwstr>
  </property>
  <property fmtid="{D5CDD505-2E9C-101B-9397-08002B2CF9AE}" pid="14" name="Objective-Version">
    <vt:lpwstr>8.0</vt:lpwstr>
  </property>
  <property fmtid="{D5CDD505-2E9C-101B-9397-08002B2CF9AE}" pid="15" name="Objective-VersionComment">
    <vt:lpwstr/>
  </property>
  <property fmtid="{D5CDD505-2E9C-101B-9397-08002B2CF9AE}" pid="16" name="Objective-VersionNumber">
    <vt:r8>9</vt:r8>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lpwstr>05/07/2010</vt:lpwstr>
  </property>
  <property fmtid="{D5CDD505-2E9C-101B-9397-08002B2CF9AE}" pid="22" name="Objective-What to Keep [system]">
    <vt:lpwstr>No</vt:lpwstr>
  </property>
  <property fmtid="{D5CDD505-2E9C-101B-9397-08002B2CF9AE}" pid="23" name="Objective-Official Translation [system]">
    <vt:lpwstr/>
  </property>
  <property fmtid="{D5CDD505-2E9C-101B-9397-08002B2CF9AE}" pid="24" name="Objective-Date Acquired">
    <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iManageFooter">
    <vt:lpwstr>19268947.1</vt:lpwstr>
  </property>
</Properties>
</file>